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45" w:rsidRPr="007D2D01" w:rsidRDefault="007D2D01" w:rsidP="007D2D01">
      <w:pPr>
        <w:autoSpaceDE w:val="0"/>
        <w:autoSpaceDN w:val="0"/>
        <w:adjustRightInd w:val="0"/>
        <w:jc w:val="right"/>
        <w:rPr>
          <w:rFonts w:ascii="Times New Roman" w:eastAsia="SimSun" w:hAnsi="Times New Roman" w:cs="Times New Roman"/>
          <w:bCs/>
          <w:sz w:val="28"/>
          <w:szCs w:val="28"/>
          <w:lang w:eastAsia="ru-RU"/>
        </w:rPr>
      </w:pPr>
      <w:r w:rsidRPr="007D2D01">
        <w:rPr>
          <w:rFonts w:ascii="Times New Roman" w:eastAsia="SimSun" w:hAnsi="Times New Roman" w:cs="Times New Roman"/>
          <w:bCs/>
          <w:sz w:val="28"/>
          <w:szCs w:val="28"/>
          <w:lang w:eastAsia="ru-RU"/>
        </w:rPr>
        <w:t>Проект</w:t>
      </w:r>
    </w:p>
    <w:p w:rsidR="007C2C45" w:rsidRPr="007C2C45" w:rsidRDefault="007C2C45" w:rsidP="007D2D01">
      <w:pPr>
        <w:autoSpaceDE w:val="0"/>
        <w:autoSpaceDN w:val="0"/>
        <w:adjustRightInd w:val="0"/>
        <w:jc w:val="right"/>
        <w:rPr>
          <w:rFonts w:ascii="Times New Roman" w:eastAsia="SimSun" w:hAnsi="Times New Roman" w:cs="Times New Roman"/>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140744" w:rsidRPr="007C2C45" w:rsidRDefault="00140744"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r w:rsidRPr="007C2C45">
        <w:rPr>
          <w:rFonts w:ascii="Times New Roman" w:eastAsia="SimSun" w:hAnsi="Times New Roman" w:cs="Times New Roman"/>
          <w:b/>
          <w:bCs/>
          <w:sz w:val="28"/>
          <w:szCs w:val="28"/>
          <w:lang w:eastAsia="ru-RU"/>
        </w:rPr>
        <w:t xml:space="preserve">Об утверждении </w:t>
      </w:r>
      <w:proofErr w:type="gramStart"/>
      <w:r w:rsidRPr="00787721">
        <w:rPr>
          <w:rFonts w:ascii="Times New Roman" w:eastAsia="SimSun" w:hAnsi="Times New Roman" w:cs="Times New Roman"/>
          <w:b/>
          <w:bCs/>
          <w:sz w:val="28"/>
          <w:szCs w:val="28"/>
          <w:lang w:eastAsia="ru-RU"/>
        </w:rPr>
        <w:t>Правил технической эксплуатации электроустановок потребителей электрической энергии</w:t>
      </w:r>
      <w:proofErr w:type="gramEnd"/>
    </w:p>
    <w:p w:rsidR="007C2C45" w:rsidRPr="007C2C45" w:rsidRDefault="007C2C45" w:rsidP="007C2C45">
      <w:pPr>
        <w:autoSpaceDE w:val="0"/>
        <w:autoSpaceDN w:val="0"/>
        <w:adjustRightInd w:val="0"/>
        <w:jc w:val="center"/>
        <w:rPr>
          <w:rFonts w:ascii="Times New Roman" w:eastAsia="SimSun" w:hAnsi="Times New Roman" w:cs="Times New Roman"/>
          <w:b/>
          <w:bCs/>
          <w:sz w:val="28"/>
          <w:szCs w:val="28"/>
          <w:lang w:eastAsia="ru-RU"/>
        </w:rPr>
      </w:pPr>
    </w:p>
    <w:p w:rsidR="007C2C45" w:rsidRPr="007C2C45" w:rsidRDefault="007C2C45" w:rsidP="007C2C45">
      <w:pPr>
        <w:jc w:val="center"/>
        <w:rPr>
          <w:rFonts w:ascii="Times New Roman" w:eastAsia="SimSun" w:hAnsi="Times New Roman" w:cs="Times New Roman"/>
          <w:sz w:val="28"/>
          <w:szCs w:val="28"/>
          <w:lang w:eastAsia="ru-RU"/>
        </w:rPr>
      </w:pPr>
    </w:p>
    <w:p w:rsidR="007C2C45" w:rsidRPr="007C2C45" w:rsidRDefault="007C2C45" w:rsidP="007C2C45">
      <w:pPr>
        <w:jc w:val="center"/>
        <w:rPr>
          <w:rFonts w:ascii="Times New Roman" w:eastAsia="SimSun" w:hAnsi="Times New Roman" w:cs="Times New Roman"/>
          <w:sz w:val="28"/>
          <w:szCs w:val="28"/>
          <w:lang w:eastAsia="ru-RU"/>
        </w:rPr>
      </w:pPr>
    </w:p>
    <w:p w:rsidR="007C2C45" w:rsidRPr="007C2C45" w:rsidRDefault="007C2C45" w:rsidP="007C2C45">
      <w:pPr>
        <w:jc w:val="center"/>
        <w:rPr>
          <w:rFonts w:ascii="Times New Roman" w:eastAsia="SimSun" w:hAnsi="Times New Roman" w:cs="Times New Roman"/>
          <w:sz w:val="28"/>
          <w:szCs w:val="28"/>
          <w:lang w:eastAsia="ru-RU"/>
        </w:rPr>
      </w:pPr>
    </w:p>
    <w:p w:rsidR="007C2C45" w:rsidRPr="007C2C45" w:rsidRDefault="007C2C45" w:rsidP="007C2C45">
      <w:pPr>
        <w:autoSpaceDE w:val="0"/>
        <w:autoSpaceDN w:val="0"/>
        <w:adjustRightInd w:val="0"/>
        <w:spacing w:line="360" w:lineRule="auto"/>
        <w:ind w:firstLine="709"/>
        <w:jc w:val="both"/>
        <w:rPr>
          <w:rFonts w:ascii="Times New Roman" w:eastAsia="SimSun" w:hAnsi="Times New Roman" w:cs="Times New Roman"/>
          <w:sz w:val="28"/>
          <w:szCs w:val="28"/>
          <w:lang w:eastAsia="ru-RU"/>
        </w:rPr>
      </w:pPr>
      <w:r w:rsidRPr="007C2C45">
        <w:rPr>
          <w:rFonts w:ascii="Times New Roman" w:eastAsia="SimSun" w:hAnsi="Times New Roman" w:cs="Times New Roman"/>
          <w:sz w:val="28"/>
          <w:szCs w:val="28"/>
          <w:lang w:eastAsia="ru-RU"/>
        </w:rPr>
        <w:t>В соответствии с пунктом 3 постановления Правительства Российской Федерации от 13 августа 2018 г. №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 34, ст. 5483</w:t>
      </w:r>
      <w:r w:rsidR="00787721" w:rsidRPr="00787721">
        <w:rPr>
          <w:rFonts w:ascii="Times New Roman" w:eastAsia="SimSun" w:hAnsi="Times New Roman" w:cs="Times New Roman"/>
          <w:sz w:val="28"/>
          <w:szCs w:val="28"/>
          <w:lang w:eastAsia="ru-RU"/>
        </w:rPr>
        <w:t>;</w:t>
      </w:r>
      <w:r w:rsidRPr="007C2C45">
        <w:rPr>
          <w:rFonts w:ascii="Times New Roman" w:eastAsia="SimSun" w:hAnsi="Times New Roman" w:cs="Times New Roman"/>
          <w:sz w:val="28"/>
          <w:szCs w:val="28"/>
          <w:lang w:eastAsia="ru-RU"/>
        </w:rPr>
        <w:t xml:space="preserve"> № 51, ст. 8007) и пунктом 1 постановления Правительства Российской Федерации от 2 марта 2017 г. №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 (Собрание законодательства Российской Федерации, 2017, № 11, ст. 1562; 2018, № 34, ст. 5483)  </w:t>
      </w:r>
      <w:proofErr w:type="spellStart"/>
      <w:proofErr w:type="gramStart"/>
      <w:r w:rsidRPr="007C2C45">
        <w:rPr>
          <w:rFonts w:ascii="Times New Roman" w:eastAsia="Times New Roman" w:hAnsi="Times New Roman" w:cs="Times New Roman"/>
          <w:sz w:val="28"/>
          <w:szCs w:val="28"/>
          <w:lang w:eastAsia="ru-RU"/>
        </w:rPr>
        <w:t>п</w:t>
      </w:r>
      <w:proofErr w:type="spellEnd"/>
      <w:proofErr w:type="gramEnd"/>
      <w:r w:rsidRPr="007C2C45">
        <w:rPr>
          <w:rFonts w:ascii="Times New Roman" w:eastAsia="Times New Roman" w:hAnsi="Times New Roman" w:cs="Times New Roman"/>
          <w:sz w:val="28"/>
          <w:szCs w:val="28"/>
          <w:lang w:eastAsia="ru-RU"/>
        </w:rPr>
        <w:t xml:space="preserve"> </w:t>
      </w:r>
      <w:proofErr w:type="spellStart"/>
      <w:r w:rsidRPr="007C2C45">
        <w:rPr>
          <w:rFonts w:ascii="Times New Roman" w:eastAsia="Times New Roman" w:hAnsi="Times New Roman" w:cs="Times New Roman"/>
          <w:sz w:val="28"/>
          <w:szCs w:val="28"/>
          <w:lang w:eastAsia="ru-RU"/>
        </w:rPr>
        <w:t>р</w:t>
      </w:r>
      <w:proofErr w:type="spellEnd"/>
      <w:r w:rsidRPr="007C2C45">
        <w:rPr>
          <w:rFonts w:ascii="Times New Roman" w:eastAsia="Times New Roman" w:hAnsi="Times New Roman" w:cs="Times New Roman"/>
          <w:sz w:val="28"/>
          <w:szCs w:val="28"/>
          <w:lang w:eastAsia="ru-RU"/>
        </w:rPr>
        <w:t xml:space="preserve"> и к а </w:t>
      </w:r>
      <w:proofErr w:type="spellStart"/>
      <w:r w:rsidRPr="007C2C45">
        <w:rPr>
          <w:rFonts w:ascii="Times New Roman" w:eastAsia="Times New Roman" w:hAnsi="Times New Roman" w:cs="Times New Roman"/>
          <w:sz w:val="28"/>
          <w:szCs w:val="28"/>
          <w:lang w:eastAsia="ru-RU"/>
        </w:rPr>
        <w:t>з</w:t>
      </w:r>
      <w:proofErr w:type="spellEnd"/>
      <w:r w:rsidRPr="007C2C45">
        <w:rPr>
          <w:rFonts w:ascii="Times New Roman" w:eastAsia="Times New Roman" w:hAnsi="Times New Roman" w:cs="Times New Roman"/>
          <w:sz w:val="28"/>
          <w:szCs w:val="28"/>
          <w:lang w:eastAsia="ru-RU"/>
        </w:rPr>
        <w:t xml:space="preserve"> </w:t>
      </w:r>
      <w:proofErr w:type="spellStart"/>
      <w:r w:rsidRPr="007C2C45">
        <w:rPr>
          <w:rFonts w:ascii="Times New Roman" w:eastAsia="Times New Roman" w:hAnsi="Times New Roman" w:cs="Times New Roman"/>
          <w:sz w:val="28"/>
          <w:szCs w:val="28"/>
          <w:lang w:eastAsia="ru-RU"/>
        </w:rPr>
        <w:t>ы</w:t>
      </w:r>
      <w:proofErr w:type="spellEnd"/>
      <w:r w:rsidRPr="007C2C45">
        <w:rPr>
          <w:rFonts w:ascii="Times New Roman" w:eastAsia="Times New Roman" w:hAnsi="Times New Roman" w:cs="Times New Roman"/>
          <w:sz w:val="28"/>
          <w:szCs w:val="28"/>
          <w:lang w:eastAsia="ru-RU"/>
        </w:rPr>
        <w:t xml:space="preserve"> в а ю:</w:t>
      </w:r>
    </w:p>
    <w:p w:rsidR="007C2C45" w:rsidRPr="007C2C45" w:rsidRDefault="007C2C45" w:rsidP="007C2C45">
      <w:pPr>
        <w:autoSpaceDE w:val="0"/>
        <w:autoSpaceDN w:val="0"/>
        <w:adjustRightInd w:val="0"/>
        <w:spacing w:line="360" w:lineRule="auto"/>
        <w:ind w:firstLine="709"/>
        <w:jc w:val="both"/>
        <w:rPr>
          <w:rFonts w:ascii="Times New Roman" w:eastAsia="SimSun" w:hAnsi="Times New Roman" w:cs="Times New Roman"/>
          <w:sz w:val="28"/>
          <w:szCs w:val="28"/>
          <w:lang w:eastAsia="ru-RU"/>
        </w:rPr>
      </w:pPr>
      <w:r w:rsidRPr="007C2C45">
        <w:rPr>
          <w:rFonts w:ascii="Times New Roman" w:eastAsia="SimSun" w:hAnsi="Times New Roman" w:cs="Times New Roman"/>
          <w:sz w:val="28"/>
          <w:szCs w:val="28"/>
          <w:lang w:eastAsia="ru-RU"/>
        </w:rPr>
        <w:t xml:space="preserve">1. Утвердить прилагаемые </w:t>
      </w:r>
      <w:r w:rsidRPr="00787721">
        <w:rPr>
          <w:rFonts w:ascii="Times New Roman" w:eastAsia="SimSun" w:hAnsi="Times New Roman" w:cs="Times New Roman"/>
          <w:sz w:val="28"/>
          <w:szCs w:val="28"/>
          <w:lang w:eastAsia="ru-RU"/>
        </w:rPr>
        <w:t>Правила технической эксплуатации электроустановок потребителей электрической энергии.</w:t>
      </w:r>
    </w:p>
    <w:p w:rsidR="007C2C45" w:rsidRPr="007C2C45" w:rsidRDefault="007C2C45" w:rsidP="007C2C45">
      <w:pPr>
        <w:autoSpaceDE w:val="0"/>
        <w:autoSpaceDN w:val="0"/>
        <w:adjustRightInd w:val="0"/>
        <w:spacing w:line="360" w:lineRule="auto"/>
        <w:ind w:firstLine="709"/>
        <w:jc w:val="both"/>
        <w:rPr>
          <w:rFonts w:ascii="Times New Roman" w:eastAsia="SimSun" w:hAnsi="Times New Roman" w:cs="Times New Roman"/>
          <w:sz w:val="28"/>
          <w:szCs w:val="28"/>
          <w:lang w:eastAsia="ru-RU"/>
        </w:rPr>
      </w:pPr>
      <w:r w:rsidRPr="007C2C45">
        <w:rPr>
          <w:rFonts w:ascii="Times New Roman" w:eastAsia="SimSun" w:hAnsi="Times New Roman" w:cs="Times New Roman"/>
          <w:sz w:val="28"/>
          <w:szCs w:val="28"/>
          <w:lang w:eastAsia="ru-RU"/>
        </w:rPr>
        <w:lastRenderedPageBreak/>
        <w:t xml:space="preserve">2. Настоящий приказ вступает в силу по </w:t>
      </w:r>
      <w:proofErr w:type="gramStart"/>
      <w:r w:rsidRPr="007C2C45">
        <w:rPr>
          <w:rFonts w:ascii="Times New Roman" w:eastAsia="SimSun" w:hAnsi="Times New Roman" w:cs="Times New Roman"/>
          <w:sz w:val="28"/>
          <w:szCs w:val="28"/>
          <w:lang w:eastAsia="ru-RU"/>
        </w:rPr>
        <w:t>истечении</w:t>
      </w:r>
      <w:proofErr w:type="gramEnd"/>
      <w:r w:rsidRPr="007C2C45">
        <w:rPr>
          <w:rFonts w:ascii="Times New Roman" w:eastAsia="SimSun" w:hAnsi="Times New Roman" w:cs="Times New Roman"/>
          <w:sz w:val="28"/>
          <w:szCs w:val="28"/>
          <w:lang w:eastAsia="ru-RU"/>
        </w:rPr>
        <w:t xml:space="preserve"> </w:t>
      </w:r>
      <w:r w:rsidR="00140744">
        <w:rPr>
          <w:rFonts w:ascii="Times New Roman" w:eastAsia="SimSun" w:hAnsi="Times New Roman" w:cs="Times New Roman"/>
          <w:sz w:val="28"/>
          <w:szCs w:val="28"/>
          <w:lang w:eastAsia="ru-RU"/>
        </w:rPr>
        <w:t>трех месяцев</w:t>
      </w:r>
      <w:r w:rsidR="00140744" w:rsidRPr="007C2C45">
        <w:rPr>
          <w:rFonts w:ascii="Times New Roman" w:eastAsia="SimSun" w:hAnsi="Times New Roman" w:cs="Times New Roman"/>
          <w:sz w:val="28"/>
          <w:szCs w:val="28"/>
          <w:lang w:eastAsia="ru-RU"/>
        </w:rPr>
        <w:t xml:space="preserve"> </w:t>
      </w:r>
      <w:r w:rsidRPr="007C2C45">
        <w:rPr>
          <w:rFonts w:ascii="Times New Roman" w:eastAsia="SimSun" w:hAnsi="Times New Roman" w:cs="Times New Roman"/>
          <w:sz w:val="28"/>
          <w:szCs w:val="28"/>
          <w:lang w:eastAsia="ru-RU"/>
        </w:rPr>
        <w:t>со дня его официального опубликования.</w:t>
      </w:r>
    </w:p>
    <w:p w:rsidR="007C2C45" w:rsidRPr="007C2C45" w:rsidRDefault="007C2C45" w:rsidP="007C2C45">
      <w:pPr>
        <w:autoSpaceDE w:val="0"/>
        <w:autoSpaceDN w:val="0"/>
        <w:adjustRightInd w:val="0"/>
        <w:ind w:firstLine="709"/>
        <w:rPr>
          <w:rFonts w:ascii="Times New Roman" w:eastAsia="SimSun" w:hAnsi="Times New Roman" w:cs="Times New Roman"/>
          <w:sz w:val="26"/>
          <w:szCs w:val="26"/>
          <w:lang w:eastAsia="ru-RU"/>
        </w:rPr>
      </w:pPr>
    </w:p>
    <w:p w:rsidR="007C2C45" w:rsidRPr="007C2C45" w:rsidRDefault="007C2C45" w:rsidP="007C2C45">
      <w:pPr>
        <w:autoSpaceDE w:val="0"/>
        <w:autoSpaceDN w:val="0"/>
        <w:adjustRightInd w:val="0"/>
        <w:ind w:firstLine="709"/>
        <w:rPr>
          <w:rFonts w:ascii="Times New Roman" w:eastAsia="SimSun" w:hAnsi="Times New Roman" w:cs="Times New Roman"/>
          <w:sz w:val="26"/>
          <w:szCs w:val="26"/>
          <w:lang w:eastAsia="ru-RU"/>
        </w:rPr>
      </w:pPr>
    </w:p>
    <w:p w:rsidR="007C2C45" w:rsidRPr="007C2C45" w:rsidRDefault="007C2C45" w:rsidP="007C2C45">
      <w:pPr>
        <w:autoSpaceDE w:val="0"/>
        <w:autoSpaceDN w:val="0"/>
        <w:adjustRightInd w:val="0"/>
        <w:ind w:firstLine="709"/>
        <w:rPr>
          <w:rFonts w:ascii="Times New Roman" w:eastAsia="SimSun" w:hAnsi="Times New Roman" w:cs="Times New Roman"/>
          <w:sz w:val="26"/>
          <w:szCs w:val="26"/>
          <w:lang w:eastAsia="ru-RU"/>
        </w:rPr>
      </w:pPr>
    </w:p>
    <w:p w:rsidR="007C2C45" w:rsidRPr="007C2C45" w:rsidRDefault="007C2C45" w:rsidP="007C2C45">
      <w:pPr>
        <w:rPr>
          <w:rFonts w:ascii="Times New Roman" w:eastAsia="SimSun" w:hAnsi="Times New Roman" w:cs="Times New Roman"/>
          <w:sz w:val="28"/>
          <w:szCs w:val="28"/>
          <w:lang w:eastAsia="ru-RU"/>
        </w:rPr>
      </w:pPr>
      <w:r w:rsidRPr="007C2C45">
        <w:rPr>
          <w:rFonts w:ascii="Times New Roman" w:eastAsia="SimSun" w:hAnsi="Times New Roman" w:cs="Times New Roman"/>
          <w:sz w:val="28"/>
          <w:szCs w:val="28"/>
          <w:lang w:eastAsia="ru-RU"/>
        </w:rPr>
        <w:t xml:space="preserve">Министр                                                                                           </w:t>
      </w:r>
      <w:r w:rsidR="00140744">
        <w:rPr>
          <w:rFonts w:ascii="Times New Roman" w:eastAsia="SimSun" w:hAnsi="Times New Roman" w:cs="Times New Roman"/>
          <w:sz w:val="28"/>
          <w:szCs w:val="28"/>
          <w:lang w:eastAsia="ru-RU"/>
        </w:rPr>
        <w:t xml:space="preserve">            </w:t>
      </w:r>
      <w:r w:rsidRPr="007C2C45">
        <w:rPr>
          <w:rFonts w:ascii="Times New Roman" w:eastAsia="SimSun" w:hAnsi="Times New Roman" w:cs="Times New Roman"/>
          <w:sz w:val="28"/>
          <w:szCs w:val="28"/>
          <w:lang w:eastAsia="ru-RU"/>
        </w:rPr>
        <w:t xml:space="preserve">       А.В. </w:t>
      </w:r>
      <w:proofErr w:type="spellStart"/>
      <w:r w:rsidRPr="007C2C45">
        <w:rPr>
          <w:rFonts w:ascii="Times New Roman" w:eastAsia="SimSun" w:hAnsi="Times New Roman" w:cs="Times New Roman"/>
          <w:sz w:val="28"/>
          <w:szCs w:val="28"/>
          <w:lang w:eastAsia="ru-RU"/>
        </w:rPr>
        <w:t>Новак</w:t>
      </w:r>
      <w:proofErr w:type="spellEnd"/>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Default="00140744" w:rsidP="00140744">
      <w:pPr>
        <w:tabs>
          <w:tab w:val="left" w:pos="2410"/>
          <w:tab w:val="left" w:pos="2552"/>
        </w:tabs>
        <w:ind w:right="6803"/>
        <w:jc w:val="center"/>
        <w:rPr>
          <w:sz w:val="16"/>
          <w:szCs w:val="16"/>
        </w:rPr>
      </w:pPr>
    </w:p>
    <w:p w:rsidR="00140744" w:rsidRPr="00140744" w:rsidRDefault="00140744" w:rsidP="00140744">
      <w:pPr>
        <w:tabs>
          <w:tab w:val="left" w:pos="2410"/>
          <w:tab w:val="left" w:pos="2552"/>
        </w:tabs>
        <w:ind w:right="6803"/>
        <w:jc w:val="center"/>
        <w:rPr>
          <w:rFonts w:ascii="Times New Roman" w:hAnsi="Times New Roman" w:cs="Times New Roman"/>
          <w:sz w:val="16"/>
          <w:szCs w:val="16"/>
        </w:rPr>
      </w:pPr>
      <w:r w:rsidRPr="00140744">
        <w:rPr>
          <w:rFonts w:ascii="Times New Roman" w:hAnsi="Times New Roman" w:cs="Times New Roman"/>
          <w:sz w:val="16"/>
          <w:szCs w:val="16"/>
        </w:rPr>
        <w:t>Департамент оперативного контроля</w:t>
      </w:r>
    </w:p>
    <w:p w:rsidR="00140744" w:rsidRPr="00140744" w:rsidRDefault="00140744" w:rsidP="00140744">
      <w:pPr>
        <w:tabs>
          <w:tab w:val="left" w:pos="2410"/>
          <w:tab w:val="left" w:pos="2552"/>
        </w:tabs>
        <w:ind w:right="6803"/>
        <w:jc w:val="center"/>
        <w:rPr>
          <w:rFonts w:ascii="Times New Roman" w:hAnsi="Times New Roman" w:cs="Times New Roman"/>
          <w:sz w:val="16"/>
          <w:szCs w:val="16"/>
        </w:rPr>
      </w:pPr>
      <w:r w:rsidRPr="00140744">
        <w:rPr>
          <w:rFonts w:ascii="Times New Roman" w:hAnsi="Times New Roman" w:cs="Times New Roman"/>
          <w:sz w:val="16"/>
          <w:szCs w:val="16"/>
        </w:rPr>
        <w:t>и управления в электроэнергетике</w:t>
      </w:r>
    </w:p>
    <w:p w:rsidR="00140744" w:rsidRPr="00140744" w:rsidRDefault="00140744" w:rsidP="00140744">
      <w:pPr>
        <w:tabs>
          <w:tab w:val="left" w:pos="2410"/>
          <w:tab w:val="left" w:pos="2552"/>
        </w:tabs>
        <w:ind w:right="6803"/>
        <w:jc w:val="center"/>
        <w:rPr>
          <w:rFonts w:ascii="Times New Roman" w:hAnsi="Times New Roman" w:cs="Times New Roman"/>
          <w:sz w:val="16"/>
          <w:szCs w:val="16"/>
        </w:rPr>
      </w:pPr>
      <w:r w:rsidRPr="00140744">
        <w:rPr>
          <w:rFonts w:ascii="Times New Roman" w:hAnsi="Times New Roman" w:cs="Times New Roman"/>
          <w:sz w:val="16"/>
          <w:szCs w:val="16"/>
        </w:rPr>
        <w:t>Юрлов Евгений Юрьевич</w:t>
      </w:r>
    </w:p>
    <w:p w:rsidR="007C2C45" w:rsidRPr="00787721" w:rsidRDefault="00140744" w:rsidP="00277D7A">
      <w:pPr>
        <w:tabs>
          <w:tab w:val="left" w:pos="2410"/>
          <w:tab w:val="left" w:pos="2552"/>
        </w:tabs>
        <w:ind w:right="6803"/>
        <w:jc w:val="center"/>
        <w:rPr>
          <w:rFonts w:ascii="Times New Roman" w:eastAsia="SimSun" w:hAnsi="Times New Roman" w:cs="Times New Roman"/>
          <w:sz w:val="26"/>
          <w:szCs w:val="26"/>
          <w:lang w:eastAsia="ru-RU"/>
        </w:rPr>
        <w:sectPr w:rsidR="007C2C45" w:rsidRPr="00787721" w:rsidSect="00140744">
          <w:headerReference w:type="default" r:id="rId8"/>
          <w:pgSz w:w="11905" w:h="16838"/>
          <w:pgMar w:top="1134" w:right="567" w:bottom="1134" w:left="1134" w:header="0" w:footer="0" w:gutter="0"/>
          <w:cols w:space="720"/>
          <w:titlePg/>
          <w:docGrid w:linePitch="299"/>
        </w:sectPr>
      </w:pPr>
      <w:r w:rsidRPr="00140744">
        <w:rPr>
          <w:rFonts w:ascii="Times New Roman" w:hAnsi="Times New Roman" w:cs="Times New Roman"/>
          <w:sz w:val="16"/>
          <w:szCs w:val="16"/>
        </w:rPr>
        <w:t>(495) 631-98-</w:t>
      </w:r>
      <w:r>
        <w:rPr>
          <w:rFonts w:ascii="Times New Roman" w:hAnsi="Times New Roman" w:cs="Times New Roman"/>
          <w:sz w:val="16"/>
          <w:szCs w:val="16"/>
        </w:rPr>
        <w:t>61</w:t>
      </w:r>
    </w:p>
    <w:p w:rsidR="00787721" w:rsidRPr="00140744" w:rsidRDefault="00787721" w:rsidP="00787721">
      <w:pPr>
        <w:ind w:left="5529"/>
        <w:jc w:val="center"/>
        <w:rPr>
          <w:rFonts w:ascii="Times New Roman" w:eastAsia="SimSun" w:hAnsi="Times New Roman" w:cs="Times New Roman"/>
          <w:sz w:val="28"/>
          <w:szCs w:val="28"/>
          <w:lang w:eastAsia="ru-RU"/>
        </w:rPr>
      </w:pPr>
      <w:r w:rsidRPr="00140744">
        <w:rPr>
          <w:rFonts w:ascii="Times New Roman" w:eastAsia="SimSun" w:hAnsi="Times New Roman" w:cs="Times New Roman"/>
          <w:sz w:val="28"/>
          <w:szCs w:val="28"/>
          <w:lang w:eastAsia="ru-RU"/>
        </w:rPr>
        <w:lastRenderedPageBreak/>
        <w:t xml:space="preserve">Приложение </w:t>
      </w:r>
    </w:p>
    <w:p w:rsidR="00787721" w:rsidRPr="00140744" w:rsidRDefault="00787721" w:rsidP="00787721">
      <w:pPr>
        <w:ind w:left="5529"/>
        <w:jc w:val="center"/>
        <w:rPr>
          <w:rFonts w:ascii="Times New Roman" w:eastAsia="SimSun" w:hAnsi="Times New Roman" w:cs="Times New Roman"/>
          <w:sz w:val="28"/>
          <w:szCs w:val="28"/>
          <w:lang w:eastAsia="ru-RU"/>
        </w:rPr>
      </w:pPr>
      <w:r w:rsidRPr="00140744">
        <w:rPr>
          <w:rFonts w:ascii="Times New Roman" w:eastAsia="SimSun" w:hAnsi="Times New Roman" w:cs="Times New Roman"/>
          <w:sz w:val="28"/>
          <w:szCs w:val="28"/>
          <w:lang w:eastAsia="ru-RU"/>
        </w:rPr>
        <w:t>к приказу Минэнерго России</w:t>
      </w:r>
    </w:p>
    <w:p w:rsidR="00787721" w:rsidRPr="00140744" w:rsidRDefault="00787721" w:rsidP="00787721">
      <w:pPr>
        <w:ind w:left="5529"/>
        <w:jc w:val="center"/>
        <w:rPr>
          <w:rFonts w:ascii="Times New Roman" w:eastAsia="SimSun" w:hAnsi="Times New Roman" w:cs="Times New Roman"/>
          <w:sz w:val="28"/>
          <w:szCs w:val="28"/>
          <w:lang w:eastAsia="ru-RU"/>
        </w:rPr>
      </w:pPr>
      <w:r w:rsidRPr="00140744">
        <w:rPr>
          <w:rFonts w:ascii="Times New Roman" w:eastAsia="SimSun" w:hAnsi="Times New Roman" w:cs="Times New Roman"/>
          <w:sz w:val="28"/>
          <w:szCs w:val="28"/>
          <w:lang w:eastAsia="ru-RU"/>
        </w:rPr>
        <w:t>от «__» ____ 2019 г. № ___</w:t>
      </w:r>
    </w:p>
    <w:p w:rsidR="00787721" w:rsidRPr="00140744" w:rsidRDefault="00787721" w:rsidP="00787721">
      <w:pPr>
        <w:suppressAutoHyphens/>
        <w:jc w:val="center"/>
        <w:rPr>
          <w:rFonts w:ascii="Times New Roman" w:eastAsia="SimSun" w:hAnsi="Times New Roman" w:cs="Times New Roman"/>
          <w:b/>
          <w:sz w:val="28"/>
          <w:szCs w:val="28"/>
          <w:lang w:eastAsia="ru-RU"/>
        </w:rPr>
      </w:pPr>
      <w:bookmarkStart w:id="0" w:name="_Область_применения"/>
      <w:bookmarkEnd w:id="0"/>
    </w:p>
    <w:p w:rsidR="00787721" w:rsidRPr="00140744" w:rsidRDefault="00787721" w:rsidP="00787721">
      <w:pPr>
        <w:suppressAutoHyphens/>
        <w:jc w:val="center"/>
        <w:rPr>
          <w:rFonts w:ascii="Times New Roman" w:eastAsia="SimSun" w:hAnsi="Times New Roman" w:cs="Times New Roman"/>
          <w:b/>
          <w:sz w:val="28"/>
          <w:szCs w:val="28"/>
          <w:lang w:eastAsia="ru-RU"/>
        </w:rPr>
      </w:pPr>
    </w:p>
    <w:p w:rsidR="003A4415" w:rsidRPr="00140744" w:rsidRDefault="003A4415">
      <w:pPr>
        <w:pStyle w:val="ConsPlusNormal"/>
        <w:rPr>
          <w:rFonts w:ascii="Times New Roman" w:hAnsi="Times New Roman" w:cs="Times New Roman"/>
          <w:sz w:val="28"/>
          <w:szCs w:val="28"/>
        </w:rPr>
      </w:pPr>
    </w:p>
    <w:p w:rsidR="003A4415" w:rsidRPr="00140744" w:rsidRDefault="003A4415">
      <w:pPr>
        <w:pStyle w:val="ConsPlusNormal"/>
        <w:rPr>
          <w:rFonts w:ascii="Times New Roman" w:hAnsi="Times New Roman" w:cs="Times New Roman"/>
          <w:sz w:val="28"/>
          <w:szCs w:val="28"/>
        </w:rPr>
      </w:pPr>
    </w:p>
    <w:p w:rsidR="00B32FDD" w:rsidRPr="00140744" w:rsidRDefault="00B32FDD">
      <w:pPr>
        <w:pStyle w:val="ConsPlusTitle"/>
        <w:jc w:val="center"/>
        <w:rPr>
          <w:rFonts w:ascii="Times New Roman" w:hAnsi="Times New Roman" w:cs="Times New Roman"/>
          <w:sz w:val="28"/>
          <w:szCs w:val="28"/>
        </w:rPr>
      </w:pPr>
      <w:bookmarkStart w:id="1" w:name="P24"/>
      <w:bookmarkEnd w:id="1"/>
      <w:r w:rsidRPr="00140744">
        <w:rPr>
          <w:rFonts w:ascii="Times New Roman" w:hAnsi="Times New Roman" w:cs="Times New Roman"/>
          <w:sz w:val="28"/>
          <w:szCs w:val="28"/>
        </w:rPr>
        <w:t>ПРАВИЛА</w:t>
      </w:r>
    </w:p>
    <w:p w:rsidR="00B32FDD" w:rsidRPr="00140744" w:rsidRDefault="00140744">
      <w:pPr>
        <w:pStyle w:val="ConsPlusTitle"/>
        <w:jc w:val="center"/>
        <w:rPr>
          <w:rFonts w:ascii="Times New Roman" w:hAnsi="Times New Roman" w:cs="Times New Roman"/>
          <w:sz w:val="28"/>
          <w:szCs w:val="28"/>
        </w:rPr>
      </w:pPr>
      <w:r w:rsidRPr="00140744">
        <w:rPr>
          <w:rFonts w:ascii="Times New Roman" w:hAnsi="Times New Roman" w:cs="Times New Roman"/>
          <w:sz w:val="28"/>
          <w:szCs w:val="28"/>
        </w:rPr>
        <w:t xml:space="preserve">технической эксплуатации электроустановок потребителей электрической </w:t>
      </w:r>
    </w:p>
    <w:p w:rsidR="00C96174" w:rsidRPr="00140744" w:rsidRDefault="00C96174" w:rsidP="001600EE">
      <w:pPr>
        <w:jc w:val="both"/>
        <w:rPr>
          <w:rFonts w:ascii="Times New Roman" w:hAnsi="Times New Roman" w:cs="Times New Roman"/>
          <w:sz w:val="28"/>
          <w:szCs w:val="28"/>
        </w:rPr>
      </w:pPr>
    </w:p>
    <w:p w:rsidR="00017C7D" w:rsidRPr="00140744" w:rsidRDefault="00017C7D" w:rsidP="00017C7D">
      <w:pPr>
        <w:pStyle w:val="ConsPlusNormal"/>
        <w:jc w:val="center"/>
        <w:outlineLvl w:val="2"/>
        <w:rPr>
          <w:rFonts w:ascii="Times New Roman" w:hAnsi="Times New Roman" w:cs="Times New Roman"/>
          <w:sz w:val="28"/>
          <w:szCs w:val="28"/>
        </w:rPr>
      </w:pPr>
      <w:r w:rsidRPr="00140744">
        <w:rPr>
          <w:rFonts w:ascii="Times New Roman" w:hAnsi="Times New Roman" w:cs="Times New Roman"/>
          <w:sz w:val="28"/>
          <w:szCs w:val="28"/>
          <w:lang w:val="en-US"/>
        </w:rPr>
        <w:t>I</w:t>
      </w:r>
      <w:r w:rsidRPr="00140744">
        <w:rPr>
          <w:rFonts w:ascii="Times New Roman" w:hAnsi="Times New Roman" w:cs="Times New Roman"/>
          <w:sz w:val="28"/>
          <w:szCs w:val="28"/>
        </w:rPr>
        <w:t>. Общие положения</w:t>
      </w:r>
    </w:p>
    <w:p w:rsidR="00017C7D" w:rsidRPr="00140744" w:rsidRDefault="00017C7D" w:rsidP="00017C7D">
      <w:pPr>
        <w:pStyle w:val="ConsPlusNormal"/>
        <w:rPr>
          <w:rFonts w:ascii="Times New Roman" w:hAnsi="Times New Roman" w:cs="Times New Roman"/>
          <w:sz w:val="28"/>
          <w:szCs w:val="28"/>
        </w:rPr>
      </w:pPr>
    </w:p>
    <w:p w:rsidR="00017C7D" w:rsidRPr="00140744" w:rsidRDefault="00017C7D" w:rsidP="00140744">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140744">
        <w:rPr>
          <w:rFonts w:ascii="Times New Roman" w:hAnsi="Times New Roman" w:cs="Times New Roman"/>
          <w:sz w:val="28"/>
          <w:szCs w:val="28"/>
        </w:rPr>
        <w:t xml:space="preserve">Настоящие </w:t>
      </w:r>
      <w:r w:rsidRPr="00140744" w:rsidDel="001600EE">
        <w:rPr>
          <w:rFonts w:ascii="Times New Roman" w:hAnsi="Times New Roman" w:cs="Times New Roman"/>
          <w:sz w:val="28"/>
          <w:szCs w:val="28"/>
        </w:rPr>
        <w:t xml:space="preserve">Правила </w:t>
      </w:r>
      <w:r w:rsidRPr="00140744">
        <w:rPr>
          <w:rFonts w:ascii="Times New Roman" w:hAnsi="Times New Roman" w:cs="Times New Roman"/>
          <w:sz w:val="28"/>
          <w:szCs w:val="28"/>
        </w:rPr>
        <w:t xml:space="preserve">технической эксплуатации электроустановок потребителей электрической энергии (далее – Правила) устанавливают правовые и технологические основы эксплуатации электроустановок </w:t>
      </w:r>
      <w:r w:rsidRPr="00140744" w:rsidDel="001600EE">
        <w:rPr>
          <w:rFonts w:ascii="Times New Roman" w:hAnsi="Times New Roman" w:cs="Times New Roman"/>
          <w:sz w:val="28"/>
          <w:szCs w:val="28"/>
        </w:rPr>
        <w:t>потребителей электрической энергии</w:t>
      </w:r>
      <w:r w:rsidRPr="00140744">
        <w:rPr>
          <w:rFonts w:ascii="Times New Roman" w:hAnsi="Times New Roman" w:cs="Times New Roman"/>
          <w:sz w:val="28"/>
          <w:szCs w:val="28"/>
        </w:rPr>
        <w:t xml:space="preserve"> (далее соответственно – потребители, электроустановки), функционирующих в составе Единой энергетической системы России и технологически изолированных территориальных электроэнергетических систем.</w:t>
      </w:r>
    </w:p>
    <w:p w:rsidR="00017C7D" w:rsidRPr="00140744" w:rsidRDefault="00017C7D" w:rsidP="00140744">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140744">
        <w:rPr>
          <w:rFonts w:ascii="Times New Roman" w:hAnsi="Times New Roman" w:cs="Times New Roman"/>
          <w:sz w:val="28"/>
          <w:szCs w:val="28"/>
        </w:rPr>
        <w:t>Правила распространяются на потребителей, владеющих на праве собственности или ином законном основании элек</w:t>
      </w:r>
      <w:r w:rsidR="00CD54ED" w:rsidRPr="00140744">
        <w:rPr>
          <w:rFonts w:ascii="Times New Roman" w:hAnsi="Times New Roman" w:cs="Times New Roman"/>
          <w:sz w:val="28"/>
          <w:szCs w:val="28"/>
        </w:rPr>
        <w:t>т</w:t>
      </w:r>
      <w:r w:rsidRPr="00140744">
        <w:rPr>
          <w:rFonts w:ascii="Times New Roman" w:hAnsi="Times New Roman" w:cs="Times New Roman"/>
          <w:sz w:val="28"/>
          <w:szCs w:val="28"/>
        </w:rPr>
        <w:t>роустановками</w:t>
      </w:r>
      <w:r w:rsidR="00E57933" w:rsidRPr="00140744">
        <w:rPr>
          <w:rFonts w:ascii="Times New Roman" w:hAnsi="Times New Roman" w:cs="Times New Roman"/>
          <w:sz w:val="28"/>
          <w:szCs w:val="28"/>
        </w:rPr>
        <w:t xml:space="preserve">, </w:t>
      </w:r>
      <w:r w:rsidR="00F652F4" w:rsidRPr="00140744">
        <w:rPr>
          <w:rFonts w:ascii="Times New Roman" w:hAnsi="Times New Roman" w:cs="Times New Roman"/>
          <w:sz w:val="28"/>
          <w:szCs w:val="28"/>
        </w:rPr>
        <w:t>и принадлежащие им электроустановки</w:t>
      </w:r>
      <w:r w:rsidR="006E10B4" w:rsidRPr="00140744">
        <w:rPr>
          <w:rFonts w:ascii="Times New Roman" w:hAnsi="Times New Roman" w:cs="Times New Roman"/>
          <w:sz w:val="28"/>
          <w:szCs w:val="28"/>
        </w:rPr>
        <w:t>,</w:t>
      </w:r>
      <w:r w:rsidR="00CD54ED" w:rsidRPr="00140744">
        <w:rPr>
          <w:rFonts w:ascii="Times New Roman" w:hAnsi="Times New Roman" w:cs="Times New Roman"/>
          <w:sz w:val="28"/>
          <w:szCs w:val="28"/>
        </w:rPr>
        <w:t xml:space="preserve"> за</w:t>
      </w:r>
      <w:r w:rsidR="006E10B4" w:rsidRPr="00140744">
        <w:rPr>
          <w:rFonts w:ascii="Times New Roman" w:hAnsi="Times New Roman" w:cs="Times New Roman"/>
          <w:sz w:val="28"/>
          <w:szCs w:val="28"/>
        </w:rPr>
        <w:t xml:space="preserve"> </w:t>
      </w:r>
      <w:r w:rsidR="00E57933" w:rsidRPr="00140744">
        <w:rPr>
          <w:rFonts w:ascii="Times New Roman" w:hAnsi="Times New Roman" w:cs="Times New Roman"/>
          <w:sz w:val="28"/>
          <w:szCs w:val="28"/>
        </w:rPr>
        <w:t>исключением случаев, указанных в пункт</w:t>
      </w:r>
      <w:r w:rsidR="00F652F4" w:rsidRPr="00140744">
        <w:rPr>
          <w:rFonts w:ascii="Times New Roman" w:hAnsi="Times New Roman" w:cs="Times New Roman"/>
          <w:sz w:val="28"/>
          <w:szCs w:val="28"/>
        </w:rPr>
        <w:t xml:space="preserve">ах </w:t>
      </w:r>
      <w:r w:rsidR="00E57933" w:rsidRPr="00140744">
        <w:rPr>
          <w:rFonts w:ascii="Times New Roman" w:hAnsi="Times New Roman" w:cs="Times New Roman"/>
          <w:sz w:val="28"/>
          <w:szCs w:val="28"/>
        </w:rPr>
        <w:t>3</w:t>
      </w:r>
      <w:r w:rsidR="00F652F4" w:rsidRPr="00140744">
        <w:rPr>
          <w:rFonts w:ascii="Times New Roman" w:hAnsi="Times New Roman" w:cs="Times New Roman"/>
          <w:sz w:val="28"/>
          <w:szCs w:val="28"/>
        </w:rPr>
        <w:t xml:space="preserve"> и 4</w:t>
      </w:r>
      <w:r w:rsidR="00E57933" w:rsidRPr="00140744">
        <w:rPr>
          <w:rFonts w:ascii="Times New Roman" w:hAnsi="Times New Roman" w:cs="Times New Roman"/>
          <w:sz w:val="28"/>
          <w:szCs w:val="28"/>
        </w:rPr>
        <w:t xml:space="preserve"> </w:t>
      </w:r>
      <w:r w:rsidR="00F652F4" w:rsidRPr="00140744">
        <w:rPr>
          <w:rFonts w:ascii="Times New Roman" w:hAnsi="Times New Roman" w:cs="Times New Roman"/>
          <w:sz w:val="28"/>
          <w:szCs w:val="28"/>
        </w:rPr>
        <w:t xml:space="preserve">настоящих </w:t>
      </w:r>
      <w:r w:rsidR="00E57933" w:rsidRPr="00140744">
        <w:rPr>
          <w:rFonts w:ascii="Times New Roman" w:hAnsi="Times New Roman" w:cs="Times New Roman"/>
          <w:sz w:val="28"/>
          <w:szCs w:val="28"/>
        </w:rPr>
        <w:t>Правил</w:t>
      </w:r>
      <w:r w:rsidRPr="00140744">
        <w:rPr>
          <w:rFonts w:ascii="Times New Roman" w:hAnsi="Times New Roman" w:cs="Times New Roman"/>
          <w:sz w:val="28"/>
          <w:szCs w:val="28"/>
        </w:rPr>
        <w:t xml:space="preserve">. </w:t>
      </w:r>
    </w:p>
    <w:p w:rsidR="00E57933" w:rsidRPr="00140744" w:rsidRDefault="00017C7D" w:rsidP="00140744">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140744">
        <w:rPr>
          <w:rFonts w:ascii="Times New Roman" w:hAnsi="Times New Roman" w:cs="Times New Roman"/>
          <w:sz w:val="28"/>
          <w:szCs w:val="28"/>
        </w:rPr>
        <w:t xml:space="preserve">Правила не распространяются на физических лиц, использующих электроустановки для удовлетворения личных или бытовых нужд. </w:t>
      </w:r>
    </w:p>
    <w:p w:rsidR="00017C7D" w:rsidRPr="00140744" w:rsidRDefault="00E57933" w:rsidP="00140744">
      <w:pPr>
        <w:shd w:val="clear" w:color="auto" w:fill="FFFFFF"/>
        <w:spacing w:line="360" w:lineRule="auto"/>
        <w:ind w:firstLine="708"/>
        <w:jc w:val="both"/>
        <w:rPr>
          <w:rFonts w:ascii="Times New Roman" w:hAnsi="Times New Roman" w:cs="Times New Roman"/>
          <w:sz w:val="28"/>
          <w:szCs w:val="28"/>
        </w:rPr>
      </w:pPr>
      <w:r w:rsidRPr="00140744">
        <w:rPr>
          <w:rFonts w:ascii="Times New Roman" w:hAnsi="Times New Roman" w:cs="Times New Roman"/>
          <w:sz w:val="28"/>
          <w:szCs w:val="28"/>
        </w:rPr>
        <w:t xml:space="preserve">Правила не распространяются на </w:t>
      </w:r>
      <w:proofErr w:type="spellStart"/>
      <w:r w:rsidRPr="00140744">
        <w:rPr>
          <w:rFonts w:ascii="Times New Roman" w:hAnsi="Times New Roman" w:cs="Times New Roman"/>
          <w:sz w:val="28"/>
          <w:szCs w:val="28"/>
        </w:rPr>
        <w:t>энергопринимающие</w:t>
      </w:r>
      <w:proofErr w:type="spellEnd"/>
      <w:r w:rsidRPr="00140744">
        <w:rPr>
          <w:rFonts w:ascii="Times New Roman" w:hAnsi="Times New Roman" w:cs="Times New Roman"/>
          <w:sz w:val="28"/>
          <w:szCs w:val="28"/>
        </w:rPr>
        <w:t xml:space="preserve"> установки потребителей электрической энергии, присоединенные к электрическим сетям 0,4 кВ и ниже. Такие установки эксплуатируются с учетом требований технических условий на их технологическое присоединение к электрическим сетям.</w:t>
      </w:r>
    </w:p>
    <w:p w:rsidR="00017C7D" w:rsidRPr="00140744" w:rsidRDefault="00F652F4" w:rsidP="00140744">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proofErr w:type="gramStart"/>
      <w:r w:rsidRPr="00140744">
        <w:rPr>
          <w:rFonts w:ascii="Times New Roman" w:hAnsi="Times New Roman" w:cs="Times New Roman"/>
          <w:sz w:val="28"/>
          <w:szCs w:val="28"/>
        </w:rPr>
        <w:t xml:space="preserve">Эксплуатация принадлежащих потребителям </w:t>
      </w:r>
      <w:r w:rsidR="00017C7D" w:rsidRPr="00140744">
        <w:rPr>
          <w:rFonts w:ascii="Times New Roman" w:hAnsi="Times New Roman" w:cs="Times New Roman"/>
          <w:sz w:val="28"/>
          <w:szCs w:val="28"/>
        </w:rPr>
        <w:t>электроустанов</w:t>
      </w:r>
      <w:r w:rsidRPr="00140744">
        <w:rPr>
          <w:rFonts w:ascii="Times New Roman" w:hAnsi="Times New Roman" w:cs="Times New Roman"/>
          <w:sz w:val="28"/>
          <w:szCs w:val="28"/>
        </w:rPr>
        <w:t>ок</w:t>
      </w:r>
      <w:r w:rsidR="00017C7D" w:rsidRPr="00140744">
        <w:rPr>
          <w:rFonts w:ascii="Times New Roman" w:hAnsi="Times New Roman" w:cs="Times New Roman"/>
          <w:sz w:val="28"/>
          <w:szCs w:val="28"/>
        </w:rPr>
        <w:t xml:space="preserve">, функционирующих в составе объектов по производству электрической энергии и (или) объектов </w:t>
      </w:r>
      <w:proofErr w:type="spellStart"/>
      <w:r w:rsidR="00017C7D" w:rsidRPr="00140744">
        <w:rPr>
          <w:rFonts w:ascii="Times New Roman" w:hAnsi="Times New Roman" w:cs="Times New Roman"/>
          <w:sz w:val="28"/>
          <w:szCs w:val="28"/>
        </w:rPr>
        <w:t>электросетевого</w:t>
      </w:r>
      <w:proofErr w:type="spellEnd"/>
      <w:r w:rsidR="00017C7D" w:rsidRPr="00140744">
        <w:rPr>
          <w:rFonts w:ascii="Times New Roman" w:hAnsi="Times New Roman" w:cs="Times New Roman"/>
          <w:sz w:val="28"/>
          <w:szCs w:val="28"/>
        </w:rPr>
        <w:t xml:space="preserve"> хозяйства</w:t>
      </w:r>
      <w:r w:rsidR="006E10B4" w:rsidRPr="00140744">
        <w:rPr>
          <w:rFonts w:ascii="Times New Roman" w:hAnsi="Times New Roman" w:cs="Times New Roman"/>
          <w:sz w:val="28"/>
          <w:szCs w:val="28"/>
        </w:rPr>
        <w:t>, присоединенных к электроэнергетической системе</w:t>
      </w:r>
      <w:r w:rsidRPr="00140744">
        <w:rPr>
          <w:rFonts w:ascii="Times New Roman" w:hAnsi="Times New Roman" w:cs="Times New Roman"/>
          <w:sz w:val="28"/>
          <w:szCs w:val="28"/>
        </w:rPr>
        <w:t xml:space="preserve"> (</w:t>
      </w:r>
      <w:r w:rsidR="00017C7D" w:rsidRPr="00140744">
        <w:rPr>
          <w:rFonts w:ascii="Times New Roman" w:hAnsi="Times New Roman" w:cs="Times New Roman"/>
          <w:sz w:val="28"/>
          <w:szCs w:val="28"/>
        </w:rPr>
        <w:t xml:space="preserve">за исключением принадлежащих потребителям электрической энергии объектов </w:t>
      </w:r>
      <w:proofErr w:type="spellStart"/>
      <w:r w:rsidR="00017C7D" w:rsidRPr="00140744">
        <w:rPr>
          <w:rFonts w:ascii="Times New Roman" w:hAnsi="Times New Roman" w:cs="Times New Roman"/>
          <w:sz w:val="28"/>
          <w:szCs w:val="28"/>
        </w:rPr>
        <w:t>электросетевого</w:t>
      </w:r>
      <w:proofErr w:type="spellEnd"/>
      <w:r w:rsidR="00017C7D" w:rsidRPr="00140744">
        <w:rPr>
          <w:rFonts w:ascii="Times New Roman" w:hAnsi="Times New Roman" w:cs="Times New Roman"/>
          <w:sz w:val="28"/>
          <w:szCs w:val="28"/>
        </w:rPr>
        <w:t xml:space="preserve"> хозяйства классом напряжения 0,4 кВ и ниже, присоединенных к электрическим сетям на уровне напряжения 0,4 кВ</w:t>
      </w:r>
      <w:r w:rsidRPr="00140744">
        <w:rPr>
          <w:rFonts w:ascii="Times New Roman" w:hAnsi="Times New Roman" w:cs="Times New Roman"/>
          <w:sz w:val="28"/>
          <w:szCs w:val="28"/>
        </w:rPr>
        <w:t xml:space="preserve">), </w:t>
      </w:r>
      <w:r w:rsidRPr="00140744">
        <w:rPr>
          <w:rFonts w:ascii="Times New Roman" w:hAnsi="Times New Roman" w:cs="Times New Roman"/>
          <w:sz w:val="28"/>
          <w:szCs w:val="28"/>
        </w:rPr>
        <w:lastRenderedPageBreak/>
        <w:t xml:space="preserve">должна осуществляться </w:t>
      </w:r>
      <w:r w:rsidR="00017C7D" w:rsidRPr="00140744">
        <w:rPr>
          <w:rFonts w:ascii="Times New Roman" w:hAnsi="Times New Roman" w:cs="Times New Roman"/>
          <w:sz w:val="28"/>
          <w:szCs w:val="28"/>
        </w:rPr>
        <w:t xml:space="preserve">в соответствии с Правилами технической эксплуатации электрических станций и сетей Российской Федерации, </w:t>
      </w:r>
      <w:r w:rsidR="00140744" w:rsidRPr="00140744">
        <w:rPr>
          <w:rFonts w:ascii="Times New Roman" w:hAnsi="Times New Roman" w:cs="Times New Roman"/>
          <w:sz w:val="28"/>
          <w:szCs w:val="28"/>
        </w:rPr>
        <w:t>утвержд</w:t>
      </w:r>
      <w:r w:rsidR="00140744">
        <w:rPr>
          <w:rFonts w:ascii="Times New Roman" w:hAnsi="Times New Roman" w:cs="Times New Roman"/>
          <w:sz w:val="28"/>
          <w:szCs w:val="28"/>
        </w:rPr>
        <w:t>аемыми</w:t>
      </w:r>
      <w:proofErr w:type="gramEnd"/>
      <w:r w:rsidR="00140744" w:rsidRPr="00140744">
        <w:rPr>
          <w:rFonts w:ascii="Times New Roman" w:hAnsi="Times New Roman" w:cs="Times New Roman"/>
          <w:sz w:val="28"/>
          <w:szCs w:val="28"/>
        </w:rPr>
        <w:t xml:space="preserve"> Министерством энергетики Российской Федерации в соответствии с пункта </w:t>
      </w:r>
      <w:r w:rsidR="00140744">
        <w:rPr>
          <w:rFonts w:ascii="Times New Roman" w:hAnsi="Times New Roman" w:cs="Times New Roman"/>
          <w:sz w:val="28"/>
          <w:szCs w:val="28"/>
        </w:rPr>
        <w:t>3</w:t>
      </w:r>
      <w:r w:rsidR="00140744" w:rsidRPr="00140744">
        <w:rPr>
          <w:rFonts w:ascii="Times New Roman" w:hAnsi="Times New Roman" w:cs="Times New Roman"/>
          <w:sz w:val="28"/>
          <w:szCs w:val="28"/>
        </w:rPr>
        <w:t xml:space="preserve"> постановления Правительства Российской Федерации от 13 августа 2018 г. №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r w:rsidR="00017C7D" w:rsidRPr="00140744">
        <w:rPr>
          <w:rFonts w:ascii="Times New Roman" w:hAnsi="Times New Roman" w:cs="Times New Roman"/>
          <w:sz w:val="28"/>
          <w:szCs w:val="28"/>
        </w:rPr>
        <w:t xml:space="preserve"> (далее – Правила технической эксплуатации электрических станций и сетей). </w:t>
      </w:r>
    </w:p>
    <w:p w:rsidR="00F652F4" w:rsidRPr="00140744" w:rsidRDefault="00F652F4" w:rsidP="00140744">
      <w:pPr>
        <w:pStyle w:val="ConsPlusNormal"/>
        <w:tabs>
          <w:tab w:val="left" w:pos="993"/>
        </w:tabs>
        <w:spacing w:line="360" w:lineRule="auto"/>
        <w:ind w:firstLine="709"/>
        <w:jc w:val="both"/>
        <w:rPr>
          <w:rFonts w:ascii="Times New Roman" w:hAnsi="Times New Roman" w:cs="Times New Roman"/>
          <w:sz w:val="28"/>
          <w:szCs w:val="28"/>
        </w:rPr>
      </w:pPr>
      <w:r w:rsidRPr="00140744">
        <w:rPr>
          <w:rFonts w:ascii="Times New Roman" w:hAnsi="Times New Roman" w:cs="Times New Roman"/>
          <w:sz w:val="28"/>
          <w:szCs w:val="28"/>
        </w:rPr>
        <w:t xml:space="preserve">Действие настоящих Правил распространяется на принадлежащие потребителям электроустановки, функционирующие в составе </w:t>
      </w:r>
      <w:r w:rsidR="006E10B4" w:rsidRPr="00140744">
        <w:rPr>
          <w:rFonts w:ascii="Times New Roman" w:hAnsi="Times New Roman" w:cs="Times New Roman"/>
          <w:sz w:val="28"/>
          <w:szCs w:val="28"/>
        </w:rPr>
        <w:t xml:space="preserve">указанных </w:t>
      </w:r>
      <w:r w:rsidRPr="00140744">
        <w:rPr>
          <w:rFonts w:ascii="Times New Roman" w:hAnsi="Times New Roman" w:cs="Times New Roman"/>
          <w:sz w:val="28"/>
          <w:szCs w:val="28"/>
        </w:rPr>
        <w:t xml:space="preserve">объектов по производству электрической энергии и (или) объектов </w:t>
      </w:r>
      <w:proofErr w:type="spellStart"/>
      <w:r w:rsidRPr="00140744">
        <w:rPr>
          <w:rFonts w:ascii="Times New Roman" w:hAnsi="Times New Roman" w:cs="Times New Roman"/>
          <w:sz w:val="28"/>
          <w:szCs w:val="28"/>
        </w:rPr>
        <w:t>электросетевого</w:t>
      </w:r>
      <w:proofErr w:type="spellEnd"/>
      <w:r w:rsidRPr="00140744">
        <w:rPr>
          <w:rFonts w:ascii="Times New Roman" w:hAnsi="Times New Roman" w:cs="Times New Roman"/>
          <w:sz w:val="28"/>
          <w:szCs w:val="28"/>
        </w:rPr>
        <w:t xml:space="preserve"> хозяйства, только в части предусмотренных настоящими Правилами дополнительных требований, предъявляемых к  эксплуатации таких электроустановок в</w:t>
      </w:r>
      <w:r w:rsidR="006E10B4" w:rsidRPr="00140744">
        <w:rPr>
          <w:rFonts w:ascii="Times New Roman" w:hAnsi="Times New Roman" w:cs="Times New Roman"/>
          <w:sz w:val="28"/>
          <w:szCs w:val="28"/>
        </w:rPr>
        <w:t>о взрывоопасных зонах.</w:t>
      </w:r>
      <w:r w:rsidRPr="00140744">
        <w:rPr>
          <w:rFonts w:ascii="Times New Roman" w:hAnsi="Times New Roman" w:cs="Times New Roman"/>
          <w:sz w:val="28"/>
          <w:szCs w:val="28"/>
        </w:rPr>
        <w:t xml:space="preserve">  </w:t>
      </w:r>
    </w:p>
    <w:p w:rsidR="006E10B4" w:rsidRPr="00140744" w:rsidRDefault="006E10B4" w:rsidP="00140744">
      <w:pPr>
        <w:pStyle w:val="ConsPlusNormal"/>
        <w:tabs>
          <w:tab w:val="left" w:pos="993"/>
        </w:tabs>
        <w:spacing w:line="360" w:lineRule="auto"/>
        <w:ind w:firstLine="709"/>
        <w:jc w:val="both"/>
        <w:rPr>
          <w:rFonts w:ascii="Times New Roman" w:hAnsi="Times New Roman" w:cs="Times New Roman"/>
          <w:sz w:val="28"/>
          <w:szCs w:val="28"/>
        </w:rPr>
      </w:pPr>
      <w:r w:rsidRPr="00140744">
        <w:rPr>
          <w:rFonts w:ascii="Times New Roman" w:hAnsi="Times New Roman" w:cs="Times New Roman"/>
          <w:sz w:val="28"/>
          <w:szCs w:val="28"/>
        </w:rPr>
        <w:t xml:space="preserve">Эксплуатация принадлежащих потребителям электрической энергии объектов </w:t>
      </w:r>
      <w:proofErr w:type="spellStart"/>
      <w:r w:rsidRPr="00140744">
        <w:rPr>
          <w:rFonts w:ascii="Times New Roman" w:hAnsi="Times New Roman" w:cs="Times New Roman"/>
          <w:sz w:val="28"/>
          <w:szCs w:val="28"/>
        </w:rPr>
        <w:t>электросетевого</w:t>
      </w:r>
      <w:proofErr w:type="spellEnd"/>
      <w:r w:rsidRPr="00140744">
        <w:rPr>
          <w:rFonts w:ascii="Times New Roman" w:hAnsi="Times New Roman" w:cs="Times New Roman"/>
          <w:sz w:val="28"/>
          <w:szCs w:val="28"/>
        </w:rPr>
        <w:t xml:space="preserve"> хозяйства классом напряжения 0,4 кВ и ниже, присоединенных к электрическим сетям на уровне напряжения 0,4 кВ, должна осуществляться в соответствии с настоящими Правилами.</w:t>
      </w:r>
    </w:p>
    <w:p w:rsidR="00017C7D" w:rsidRPr="00140744" w:rsidRDefault="00017C7D" w:rsidP="00140744">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140744">
        <w:rPr>
          <w:rFonts w:ascii="Times New Roman" w:hAnsi="Times New Roman" w:cs="Times New Roman"/>
          <w:sz w:val="28"/>
          <w:szCs w:val="28"/>
        </w:rPr>
        <w:t>В Правилах используются термины и определения в значениях, установленных законодательством Российской Федерации, а также термины и   определения, указанные в приложении 1 к Правилам.</w:t>
      </w:r>
    </w:p>
    <w:p w:rsidR="00017C7D" w:rsidRPr="00140744" w:rsidRDefault="00017C7D" w:rsidP="00140744">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140744">
        <w:rPr>
          <w:rFonts w:ascii="Times New Roman" w:hAnsi="Times New Roman" w:cs="Times New Roman"/>
          <w:sz w:val="28"/>
          <w:szCs w:val="28"/>
        </w:rPr>
        <w:t>Эксплуатация электроустановок включает в себя:</w:t>
      </w:r>
    </w:p>
    <w:p w:rsidR="00017C7D" w:rsidRPr="00140744" w:rsidRDefault="00017C7D" w:rsidP="00140744">
      <w:pPr>
        <w:shd w:val="clear" w:color="auto" w:fill="FFFFFF"/>
        <w:spacing w:line="360" w:lineRule="auto"/>
        <w:ind w:firstLine="708"/>
        <w:jc w:val="both"/>
        <w:rPr>
          <w:rFonts w:ascii="Times New Roman" w:hAnsi="Times New Roman" w:cs="Times New Roman"/>
          <w:sz w:val="28"/>
          <w:szCs w:val="28"/>
        </w:rPr>
      </w:pPr>
      <w:r w:rsidRPr="00140744">
        <w:rPr>
          <w:rFonts w:ascii="Times New Roman" w:hAnsi="Times New Roman" w:cs="Times New Roman"/>
          <w:sz w:val="28"/>
          <w:szCs w:val="28"/>
        </w:rPr>
        <w:t>приемку электроустановок в эксплуатацию;</w:t>
      </w:r>
    </w:p>
    <w:p w:rsidR="00017C7D" w:rsidRPr="00140744" w:rsidRDefault="00017C7D" w:rsidP="00140744">
      <w:pPr>
        <w:shd w:val="clear" w:color="auto" w:fill="FFFFFF"/>
        <w:spacing w:line="360" w:lineRule="auto"/>
        <w:ind w:firstLine="708"/>
        <w:jc w:val="both"/>
        <w:rPr>
          <w:rFonts w:ascii="Times New Roman" w:hAnsi="Times New Roman" w:cs="Times New Roman"/>
          <w:sz w:val="28"/>
          <w:szCs w:val="28"/>
        </w:rPr>
      </w:pPr>
      <w:r w:rsidRPr="00140744">
        <w:rPr>
          <w:rFonts w:ascii="Times New Roman" w:hAnsi="Times New Roman" w:cs="Times New Roman"/>
          <w:sz w:val="28"/>
          <w:szCs w:val="28"/>
        </w:rPr>
        <w:t>использование электроустановок по функциональному назначению;</w:t>
      </w:r>
    </w:p>
    <w:p w:rsidR="00017C7D" w:rsidRPr="00140744" w:rsidRDefault="00017C7D" w:rsidP="00140744">
      <w:pPr>
        <w:shd w:val="clear" w:color="auto" w:fill="FFFFFF"/>
        <w:spacing w:line="360" w:lineRule="auto"/>
        <w:ind w:firstLine="708"/>
        <w:jc w:val="both"/>
        <w:rPr>
          <w:rFonts w:ascii="Times New Roman" w:hAnsi="Times New Roman" w:cs="Times New Roman"/>
          <w:sz w:val="28"/>
          <w:szCs w:val="28"/>
        </w:rPr>
      </w:pPr>
      <w:r w:rsidRPr="00140744">
        <w:rPr>
          <w:rFonts w:ascii="Times New Roman" w:hAnsi="Times New Roman" w:cs="Times New Roman"/>
          <w:sz w:val="28"/>
          <w:szCs w:val="28"/>
        </w:rPr>
        <w:t>работу с документацией;</w:t>
      </w:r>
    </w:p>
    <w:p w:rsidR="00017C7D" w:rsidRPr="00140744" w:rsidRDefault="00017C7D" w:rsidP="00140744">
      <w:pPr>
        <w:shd w:val="clear" w:color="auto" w:fill="FFFFFF"/>
        <w:spacing w:line="360" w:lineRule="auto"/>
        <w:ind w:firstLine="708"/>
        <w:jc w:val="both"/>
        <w:rPr>
          <w:rFonts w:ascii="Times New Roman" w:hAnsi="Times New Roman" w:cs="Times New Roman"/>
          <w:sz w:val="28"/>
          <w:szCs w:val="28"/>
        </w:rPr>
      </w:pPr>
      <w:r w:rsidRPr="00140744">
        <w:rPr>
          <w:rFonts w:ascii="Times New Roman" w:hAnsi="Times New Roman" w:cs="Times New Roman"/>
          <w:sz w:val="28"/>
          <w:szCs w:val="28"/>
        </w:rPr>
        <w:t>оперативно-технологическое управление;</w:t>
      </w:r>
    </w:p>
    <w:p w:rsidR="00017C7D" w:rsidRPr="00140744" w:rsidRDefault="00017C7D" w:rsidP="00140744">
      <w:pPr>
        <w:shd w:val="clear" w:color="auto" w:fill="FFFFFF"/>
        <w:spacing w:line="360" w:lineRule="auto"/>
        <w:ind w:firstLine="708"/>
        <w:jc w:val="both"/>
        <w:rPr>
          <w:rFonts w:ascii="Times New Roman" w:hAnsi="Times New Roman" w:cs="Times New Roman"/>
          <w:sz w:val="28"/>
          <w:szCs w:val="28"/>
        </w:rPr>
      </w:pPr>
      <w:r w:rsidRPr="00140744">
        <w:rPr>
          <w:rFonts w:ascii="Times New Roman" w:hAnsi="Times New Roman" w:cs="Times New Roman"/>
          <w:sz w:val="28"/>
          <w:szCs w:val="28"/>
        </w:rPr>
        <w:t xml:space="preserve">ремонт и техническое обслуживание электроустановок; </w:t>
      </w:r>
    </w:p>
    <w:p w:rsidR="00017C7D" w:rsidRPr="00140744" w:rsidRDefault="00017C7D" w:rsidP="00140744">
      <w:pPr>
        <w:shd w:val="clear" w:color="auto" w:fill="FFFFFF"/>
        <w:spacing w:line="360" w:lineRule="auto"/>
        <w:ind w:firstLine="708"/>
        <w:jc w:val="both"/>
        <w:rPr>
          <w:rFonts w:ascii="Times New Roman" w:hAnsi="Times New Roman" w:cs="Times New Roman"/>
          <w:sz w:val="28"/>
          <w:szCs w:val="28"/>
        </w:rPr>
      </w:pPr>
      <w:r w:rsidRPr="00140744">
        <w:rPr>
          <w:rFonts w:ascii="Times New Roman" w:hAnsi="Times New Roman" w:cs="Times New Roman"/>
          <w:sz w:val="28"/>
          <w:szCs w:val="28"/>
        </w:rPr>
        <w:t>консервацию, техническое перевооружение, модернизацию и реконструкцию.</w:t>
      </w:r>
    </w:p>
    <w:p w:rsidR="00017C7D" w:rsidRPr="00140744" w:rsidRDefault="00017C7D" w:rsidP="00140744">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140744">
        <w:rPr>
          <w:rFonts w:ascii="Times New Roman" w:hAnsi="Times New Roman" w:cs="Times New Roman"/>
          <w:sz w:val="28"/>
          <w:szCs w:val="28"/>
        </w:rPr>
        <w:t xml:space="preserve">При эксплуатации электроустановок общего назначения потребителем должны </w:t>
      </w:r>
      <w:r w:rsidR="006E10B4" w:rsidRPr="00140744">
        <w:rPr>
          <w:rFonts w:ascii="Times New Roman" w:hAnsi="Times New Roman" w:cs="Times New Roman"/>
          <w:sz w:val="28"/>
          <w:szCs w:val="28"/>
        </w:rPr>
        <w:t>вы</w:t>
      </w:r>
      <w:r w:rsidRPr="00140744">
        <w:rPr>
          <w:rFonts w:ascii="Times New Roman" w:hAnsi="Times New Roman" w:cs="Times New Roman"/>
          <w:sz w:val="28"/>
          <w:szCs w:val="28"/>
        </w:rPr>
        <w:t xml:space="preserve">полняться требования главы </w:t>
      </w:r>
      <w:r w:rsidR="006E10B4" w:rsidRPr="00140744">
        <w:rPr>
          <w:rFonts w:ascii="Times New Roman" w:hAnsi="Times New Roman" w:cs="Times New Roman"/>
          <w:sz w:val="28"/>
          <w:szCs w:val="28"/>
          <w:lang w:val="en-US"/>
        </w:rPr>
        <w:t>II</w:t>
      </w:r>
      <w:r w:rsidRPr="00140744">
        <w:rPr>
          <w:rFonts w:ascii="Times New Roman" w:hAnsi="Times New Roman" w:cs="Times New Roman"/>
          <w:sz w:val="28"/>
          <w:szCs w:val="28"/>
        </w:rPr>
        <w:t xml:space="preserve"> Правил.</w:t>
      </w:r>
    </w:p>
    <w:p w:rsidR="00017C7D" w:rsidRPr="00140744" w:rsidRDefault="00017C7D" w:rsidP="00140744">
      <w:pPr>
        <w:shd w:val="clear" w:color="auto" w:fill="FFFFFF"/>
        <w:spacing w:line="360" w:lineRule="auto"/>
        <w:ind w:firstLine="708"/>
        <w:jc w:val="both"/>
        <w:rPr>
          <w:rFonts w:ascii="Times New Roman" w:hAnsi="Times New Roman" w:cs="Times New Roman"/>
          <w:sz w:val="28"/>
          <w:szCs w:val="28"/>
        </w:rPr>
      </w:pPr>
      <w:r w:rsidRPr="00140744">
        <w:rPr>
          <w:rFonts w:ascii="Times New Roman" w:hAnsi="Times New Roman" w:cs="Times New Roman"/>
          <w:sz w:val="28"/>
          <w:szCs w:val="28"/>
        </w:rPr>
        <w:lastRenderedPageBreak/>
        <w:t xml:space="preserve">При эксплуатации электроустановок специального назначения потребителем должны </w:t>
      </w:r>
      <w:r w:rsidR="006E10B4" w:rsidRPr="00140744">
        <w:rPr>
          <w:rFonts w:ascii="Times New Roman" w:hAnsi="Times New Roman" w:cs="Times New Roman"/>
          <w:sz w:val="28"/>
          <w:szCs w:val="28"/>
        </w:rPr>
        <w:t>вы</w:t>
      </w:r>
      <w:r w:rsidRPr="00140744">
        <w:rPr>
          <w:rFonts w:ascii="Times New Roman" w:hAnsi="Times New Roman" w:cs="Times New Roman"/>
          <w:sz w:val="28"/>
          <w:szCs w:val="28"/>
        </w:rPr>
        <w:t xml:space="preserve">полняться требования </w:t>
      </w:r>
      <w:r w:rsidR="006E10B4" w:rsidRPr="00140744">
        <w:rPr>
          <w:rFonts w:ascii="Times New Roman" w:hAnsi="Times New Roman" w:cs="Times New Roman"/>
          <w:sz w:val="28"/>
          <w:szCs w:val="28"/>
        </w:rPr>
        <w:t xml:space="preserve">глав </w:t>
      </w:r>
      <w:r w:rsidR="006E10B4" w:rsidRPr="00140744">
        <w:rPr>
          <w:rFonts w:ascii="Times New Roman" w:hAnsi="Times New Roman" w:cs="Times New Roman"/>
          <w:sz w:val="28"/>
          <w:szCs w:val="28"/>
          <w:lang w:val="en-US"/>
        </w:rPr>
        <w:t>II</w:t>
      </w:r>
      <w:r w:rsidR="00E04838" w:rsidRPr="00140744">
        <w:rPr>
          <w:rFonts w:ascii="Times New Roman" w:hAnsi="Times New Roman" w:cs="Times New Roman"/>
          <w:sz w:val="28"/>
          <w:szCs w:val="28"/>
        </w:rPr>
        <w:t xml:space="preserve"> </w:t>
      </w:r>
      <w:r w:rsidRPr="00140744">
        <w:rPr>
          <w:rFonts w:ascii="Times New Roman" w:hAnsi="Times New Roman" w:cs="Times New Roman"/>
          <w:sz w:val="28"/>
          <w:szCs w:val="28"/>
        </w:rPr>
        <w:t xml:space="preserve">– </w:t>
      </w:r>
      <w:r w:rsidR="006E10B4" w:rsidRPr="00140744">
        <w:rPr>
          <w:rFonts w:ascii="Times New Roman" w:hAnsi="Times New Roman" w:cs="Times New Roman"/>
          <w:sz w:val="28"/>
          <w:szCs w:val="28"/>
          <w:lang w:val="en-US"/>
        </w:rPr>
        <w:t>VII</w:t>
      </w:r>
      <w:r w:rsidR="00E04838" w:rsidRPr="00140744">
        <w:rPr>
          <w:rFonts w:ascii="Times New Roman" w:hAnsi="Times New Roman" w:cs="Times New Roman"/>
          <w:sz w:val="28"/>
          <w:szCs w:val="28"/>
        </w:rPr>
        <w:t xml:space="preserve"> </w:t>
      </w:r>
      <w:r w:rsidR="006E10B4" w:rsidRPr="00140744">
        <w:rPr>
          <w:rFonts w:ascii="Times New Roman" w:hAnsi="Times New Roman" w:cs="Times New Roman"/>
          <w:sz w:val="28"/>
          <w:szCs w:val="28"/>
        </w:rPr>
        <w:t>настоящих</w:t>
      </w:r>
      <w:r w:rsidRPr="00140744">
        <w:rPr>
          <w:rFonts w:ascii="Times New Roman" w:hAnsi="Times New Roman" w:cs="Times New Roman"/>
          <w:sz w:val="28"/>
          <w:szCs w:val="28"/>
        </w:rPr>
        <w:t xml:space="preserve"> Правил.</w:t>
      </w:r>
    </w:p>
    <w:p w:rsidR="00017C7D" w:rsidRPr="004A0FB5" w:rsidRDefault="00017C7D" w:rsidP="00017C7D">
      <w:pPr>
        <w:shd w:val="clear" w:color="auto" w:fill="FFFFFF"/>
        <w:ind w:firstLine="708"/>
        <w:jc w:val="both"/>
        <w:rPr>
          <w:rFonts w:ascii="Times New Roman" w:hAnsi="Times New Roman" w:cs="Times New Roman"/>
          <w:sz w:val="28"/>
          <w:szCs w:val="28"/>
        </w:rPr>
      </w:pPr>
    </w:p>
    <w:p w:rsidR="00017C7D" w:rsidRPr="004A0FB5" w:rsidRDefault="00017C7D" w:rsidP="004A0FB5">
      <w:pPr>
        <w:shd w:val="clear" w:color="auto" w:fill="FFFFFF"/>
        <w:spacing w:line="276" w:lineRule="auto"/>
        <w:ind w:firstLine="708"/>
        <w:jc w:val="center"/>
        <w:rPr>
          <w:rFonts w:ascii="Times New Roman" w:hAnsi="Times New Roman" w:cs="Times New Roman"/>
          <w:sz w:val="28"/>
          <w:szCs w:val="28"/>
        </w:rPr>
      </w:pPr>
      <w:r w:rsidRPr="004A0FB5">
        <w:rPr>
          <w:rFonts w:ascii="Times New Roman" w:hAnsi="Times New Roman" w:cs="Times New Roman"/>
          <w:sz w:val="28"/>
          <w:szCs w:val="28"/>
        </w:rPr>
        <w:t>II. Общие требования к организации и осуществлению эксплуатации электроустановок потребителей</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proofErr w:type="gramStart"/>
      <w:r w:rsidRPr="004A0FB5">
        <w:rPr>
          <w:rFonts w:ascii="Times New Roman" w:hAnsi="Times New Roman" w:cs="Times New Roman"/>
          <w:sz w:val="28"/>
          <w:szCs w:val="28"/>
        </w:rPr>
        <w:t>Эксплуатация электроустановок</w:t>
      </w:r>
      <w:r w:rsidR="004A0FB5">
        <w:rPr>
          <w:rFonts w:ascii="Times New Roman" w:hAnsi="Times New Roman" w:cs="Times New Roman"/>
          <w:sz w:val="28"/>
          <w:szCs w:val="28"/>
        </w:rPr>
        <w:t xml:space="preserve"> потребителей</w:t>
      </w:r>
      <w:r w:rsidRPr="004A0FB5">
        <w:rPr>
          <w:rFonts w:ascii="Times New Roman" w:hAnsi="Times New Roman" w:cs="Times New Roman"/>
          <w:sz w:val="28"/>
          <w:szCs w:val="28"/>
        </w:rPr>
        <w:t xml:space="preserve"> должна осуществляться с соблюдением требований настоящих Правил, нормативных правовых актов Российской Федерации, устанавливающих требования к надежности и безопасности в сфере электроэнергетики, и на основании технической (в том числе инструктивной и оперативной) документации, разработанной и утвержденной потребителем в соответствии с требованиями настоящих Правил, а также с учетом требований проектной документации и документации организаций-изготовителей электроустановок. </w:t>
      </w:r>
      <w:proofErr w:type="gramEnd"/>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proofErr w:type="gramStart"/>
      <w:r w:rsidRPr="004A0FB5">
        <w:rPr>
          <w:rFonts w:ascii="Times New Roman" w:hAnsi="Times New Roman" w:cs="Times New Roman"/>
          <w:sz w:val="28"/>
          <w:szCs w:val="28"/>
        </w:rPr>
        <w:t xml:space="preserve">При эксплуатации электроустановок потребители  должны обеспечить подготовку работников к работе </w:t>
      </w:r>
      <w:r w:rsidR="00E04838" w:rsidRPr="004A0FB5">
        <w:rPr>
          <w:rFonts w:ascii="Times New Roman" w:hAnsi="Times New Roman" w:cs="Times New Roman"/>
          <w:sz w:val="28"/>
          <w:szCs w:val="28"/>
        </w:rPr>
        <w:t>в электроустановках</w:t>
      </w:r>
      <w:r w:rsidRPr="004A0FB5">
        <w:rPr>
          <w:rFonts w:ascii="Times New Roman" w:hAnsi="Times New Roman" w:cs="Times New Roman"/>
          <w:sz w:val="28"/>
          <w:szCs w:val="28"/>
        </w:rPr>
        <w:t xml:space="preserve"> в соответствии с </w:t>
      </w:r>
      <w:r w:rsidR="00E04838" w:rsidRPr="004A0FB5">
        <w:rPr>
          <w:rFonts w:ascii="Times New Roman" w:hAnsi="Times New Roman" w:cs="Times New Roman"/>
          <w:sz w:val="28"/>
          <w:szCs w:val="28"/>
        </w:rPr>
        <w:t xml:space="preserve">Правилами работы с персоналом в организациях электроэнергетики Российской Федерации, </w:t>
      </w:r>
      <w:r w:rsidR="004A0FB5" w:rsidRPr="004A0FB5">
        <w:rPr>
          <w:rFonts w:ascii="Times New Roman" w:hAnsi="Times New Roman" w:cs="Times New Roman"/>
          <w:sz w:val="28"/>
          <w:szCs w:val="28"/>
        </w:rPr>
        <w:t>утверждаемыми Министерством энергетики Российской Федерации в соответствии с пункта 3 постановления Правительства Российской Федерации от 13 августа 2018</w:t>
      </w:r>
      <w:r w:rsidR="004A0FB5">
        <w:rPr>
          <w:rFonts w:ascii="Times New Roman" w:hAnsi="Times New Roman" w:cs="Times New Roman"/>
          <w:sz w:val="28"/>
          <w:szCs w:val="28"/>
        </w:rPr>
        <w:t> </w:t>
      </w:r>
      <w:r w:rsidR="004A0FB5" w:rsidRPr="004A0FB5">
        <w:rPr>
          <w:rFonts w:ascii="Times New Roman" w:hAnsi="Times New Roman" w:cs="Times New Roman"/>
          <w:sz w:val="28"/>
          <w:szCs w:val="28"/>
        </w:rPr>
        <w:t>г. №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w:t>
      </w:r>
      <w:proofErr w:type="gramEnd"/>
      <w:r w:rsidR="004A0FB5" w:rsidRPr="004A0FB5">
        <w:rPr>
          <w:rFonts w:ascii="Times New Roman" w:hAnsi="Times New Roman" w:cs="Times New Roman"/>
          <w:sz w:val="28"/>
          <w:szCs w:val="28"/>
        </w:rPr>
        <w:t xml:space="preserve"> Федерации»</w:t>
      </w:r>
      <w:r w:rsidR="00A34250" w:rsidRPr="004A0FB5">
        <w:rPr>
          <w:rFonts w:ascii="Times New Roman" w:hAnsi="Times New Roman" w:cs="Times New Roman"/>
          <w:sz w:val="28"/>
          <w:szCs w:val="28"/>
        </w:rPr>
        <w:t xml:space="preserve"> (далее – ПРП)</w:t>
      </w:r>
      <w:r w:rsidRPr="004A0FB5">
        <w:rPr>
          <w:rFonts w:ascii="Times New Roman" w:hAnsi="Times New Roman" w:cs="Times New Roman"/>
          <w:sz w:val="28"/>
          <w:szCs w:val="28"/>
        </w:rPr>
        <w:t>.</w:t>
      </w:r>
    </w:p>
    <w:p w:rsidR="00017C7D" w:rsidRPr="004A0FB5" w:rsidRDefault="00017C7D" w:rsidP="004A0FB5">
      <w:pPr>
        <w:pStyle w:val="ConsPlusNormal"/>
        <w:numPr>
          <w:ilvl w:val="0"/>
          <w:numId w:val="1"/>
        </w:numPr>
        <w:tabs>
          <w:tab w:val="left" w:pos="1276"/>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При эксплуатации электроустановок потребитель должен обеспечить:</w:t>
      </w:r>
    </w:p>
    <w:p w:rsidR="00017C7D" w:rsidRPr="004A0FB5" w:rsidRDefault="00017C7D" w:rsidP="004A0FB5">
      <w:pPr>
        <w:pStyle w:val="ConsPlusNormal"/>
        <w:tabs>
          <w:tab w:val="left" w:pos="993"/>
        </w:tabs>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соблюдение требований по охране труда и обеспечению безопасности труда;</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содержание электроустановок в работоспособном состоянии и их безопасную эксплуатацию;</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своевременное и качественное проведение технического обслуживания, ремонта, испытаний, консервации, технического перевооружения, модернизации и реконструкции электроустановок;</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безопасное для электроэнергетического режима энергосистемы управление электроустановками;</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lastRenderedPageBreak/>
        <w:t>укомплектование электроустановок персоналом, подготовленным в соответствии с законодательством об электроэнергетике,</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анализ несчастных случаев, связанных с эксплуатацией электроустановок, и принятие мер по устранению причин их возникновения;</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разработку должностных, производственных инструкций и инструкций по охране труда для технологического персонала;</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укомплектование электроустановок защитными средствами, средствами пожаротушения и инструментом;</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учет расходования электрической энергии;</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проведение необходимых испытаний электрооборудования, эксплуатацию устройств </w:t>
      </w:r>
      <w:proofErr w:type="spellStart"/>
      <w:r w:rsidRPr="004A0FB5">
        <w:rPr>
          <w:rFonts w:ascii="Times New Roman" w:hAnsi="Times New Roman" w:cs="Times New Roman"/>
          <w:sz w:val="28"/>
          <w:szCs w:val="28"/>
        </w:rPr>
        <w:t>молниезащиты</w:t>
      </w:r>
      <w:proofErr w:type="spellEnd"/>
      <w:r w:rsidRPr="004A0FB5">
        <w:rPr>
          <w:rFonts w:ascii="Times New Roman" w:hAnsi="Times New Roman" w:cs="Times New Roman"/>
          <w:sz w:val="28"/>
          <w:szCs w:val="28"/>
        </w:rPr>
        <w:t>, измерительных приборов и средств учета электрической энергии.</w:t>
      </w:r>
    </w:p>
    <w:p w:rsidR="00017C7D" w:rsidRPr="004A0FB5" w:rsidRDefault="00017C7D" w:rsidP="004A0FB5">
      <w:pPr>
        <w:pStyle w:val="ConsPlusNormal"/>
        <w:numPr>
          <w:ilvl w:val="0"/>
          <w:numId w:val="1"/>
        </w:numPr>
        <w:tabs>
          <w:tab w:val="left" w:pos="1276"/>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Для непосредственного выполнения обязанностей по организации эксплуатации электроустановок руководитель потребителя  организационно-распорядительным документом должен назначить из числа работников потребителя лицо, ответственное за электрохозяйство (далее - ответственный за электрохозяйство) и его заместителя </w:t>
      </w:r>
      <w:r w:rsidR="00E04838" w:rsidRPr="004A0FB5">
        <w:rPr>
          <w:rFonts w:ascii="Times New Roman" w:hAnsi="Times New Roman" w:cs="Times New Roman"/>
          <w:sz w:val="28"/>
          <w:szCs w:val="28"/>
        </w:rPr>
        <w:t xml:space="preserve">с соблюдением требований, предусмотренных пунктами </w:t>
      </w:r>
      <w:r w:rsidR="004A0FB5" w:rsidRPr="004A0FB5">
        <w:rPr>
          <w:rFonts w:ascii="Times New Roman" w:hAnsi="Times New Roman" w:cs="Times New Roman"/>
          <w:sz w:val="28"/>
          <w:szCs w:val="28"/>
        </w:rPr>
        <w:t>12 и 13</w:t>
      </w:r>
      <w:r w:rsidR="00E04838" w:rsidRPr="004A0FB5">
        <w:rPr>
          <w:rFonts w:ascii="Times New Roman" w:hAnsi="Times New Roman" w:cs="Times New Roman"/>
          <w:sz w:val="28"/>
          <w:szCs w:val="28"/>
        </w:rPr>
        <w:t xml:space="preserve"> Правил</w:t>
      </w:r>
      <w:r w:rsidRPr="004A0FB5">
        <w:rPr>
          <w:rFonts w:ascii="Times New Roman" w:hAnsi="Times New Roman" w:cs="Times New Roman"/>
          <w:sz w:val="28"/>
          <w:szCs w:val="28"/>
        </w:rPr>
        <w:t>.</w:t>
      </w:r>
    </w:p>
    <w:p w:rsidR="00017C7D" w:rsidRPr="004A0FB5" w:rsidRDefault="00A34250" w:rsidP="004A0FB5">
      <w:pPr>
        <w:autoSpaceDE w:val="0"/>
        <w:autoSpaceDN w:val="0"/>
        <w:adjustRightInd w:val="0"/>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П</w:t>
      </w:r>
      <w:r w:rsidR="00A4649A" w:rsidRPr="004A0FB5">
        <w:rPr>
          <w:rFonts w:ascii="Times New Roman" w:hAnsi="Times New Roman" w:cs="Times New Roman"/>
          <w:sz w:val="28"/>
          <w:szCs w:val="28"/>
        </w:rPr>
        <w:t>отребителя</w:t>
      </w:r>
      <w:r w:rsidR="00017C7D" w:rsidRPr="004A0FB5">
        <w:rPr>
          <w:rFonts w:ascii="Times New Roman" w:hAnsi="Times New Roman" w:cs="Times New Roman"/>
          <w:sz w:val="28"/>
          <w:szCs w:val="28"/>
        </w:rPr>
        <w:t xml:space="preserve">ми, установленная мощность электроустановок которых не превышает 10 </w:t>
      </w:r>
      <w:proofErr w:type="spellStart"/>
      <w:r w:rsidR="00017C7D" w:rsidRPr="004A0FB5">
        <w:rPr>
          <w:rFonts w:ascii="Times New Roman" w:hAnsi="Times New Roman" w:cs="Times New Roman"/>
          <w:sz w:val="28"/>
          <w:szCs w:val="28"/>
        </w:rPr>
        <w:t>кВА</w:t>
      </w:r>
      <w:proofErr w:type="spellEnd"/>
      <w:r w:rsidR="00017C7D" w:rsidRPr="004A0FB5">
        <w:rPr>
          <w:rFonts w:ascii="Times New Roman" w:hAnsi="Times New Roman" w:cs="Times New Roman"/>
          <w:sz w:val="28"/>
          <w:szCs w:val="28"/>
        </w:rPr>
        <w:t xml:space="preserve">, работник, замещающий </w:t>
      </w:r>
      <w:proofErr w:type="gramStart"/>
      <w:r w:rsidR="00017C7D" w:rsidRPr="004A0FB5">
        <w:rPr>
          <w:rFonts w:ascii="Times New Roman" w:hAnsi="Times New Roman" w:cs="Times New Roman"/>
          <w:sz w:val="28"/>
          <w:szCs w:val="28"/>
        </w:rPr>
        <w:t>ответственного</w:t>
      </w:r>
      <w:proofErr w:type="gramEnd"/>
      <w:r w:rsidR="00017C7D" w:rsidRPr="004A0FB5">
        <w:rPr>
          <w:rFonts w:ascii="Times New Roman" w:hAnsi="Times New Roman" w:cs="Times New Roman"/>
          <w:sz w:val="28"/>
          <w:szCs w:val="28"/>
        </w:rPr>
        <w:t xml:space="preserve"> за электрохозяйство, может не назначаться.</w:t>
      </w:r>
    </w:p>
    <w:p w:rsidR="00017C7D" w:rsidRPr="004A0FB5" w:rsidRDefault="00017C7D" w:rsidP="004A0FB5">
      <w:pPr>
        <w:autoSpaceDE w:val="0"/>
        <w:autoSpaceDN w:val="0"/>
        <w:adjustRightInd w:val="0"/>
        <w:spacing w:before="220" w:line="360" w:lineRule="auto"/>
        <w:ind w:firstLine="709"/>
        <w:contextualSpacing/>
        <w:jc w:val="both"/>
        <w:rPr>
          <w:rFonts w:ascii="Times New Roman" w:hAnsi="Times New Roman" w:cs="Times New Roman"/>
          <w:sz w:val="28"/>
          <w:szCs w:val="28"/>
        </w:rPr>
      </w:pPr>
      <w:r w:rsidRPr="004A0FB5">
        <w:rPr>
          <w:rFonts w:ascii="Times New Roman" w:hAnsi="Times New Roman" w:cs="Times New Roman"/>
          <w:sz w:val="28"/>
          <w:szCs w:val="28"/>
        </w:rPr>
        <w:t xml:space="preserve">При наличии у </w:t>
      </w:r>
      <w:r w:rsidR="00A4649A" w:rsidRPr="004A0FB5">
        <w:rPr>
          <w:rFonts w:ascii="Times New Roman" w:hAnsi="Times New Roman" w:cs="Times New Roman"/>
          <w:sz w:val="28"/>
          <w:szCs w:val="28"/>
        </w:rPr>
        <w:t>потребителя</w:t>
      </w:r>
      <w:r w:rsidRPr="004A0FB5">
        <w:rPr>
          <w:rFonts w:ascii="Times New Roman" w:hAnsi="Times New Roman" w:cs="Times New Roman"/>
          <w:sz w:val="28"/>
          <w:szCs w:val="28"/>
        </w:rPr>
        <w:t xml:space="preserve"> должности главного энергетика обязанности ответственного за электрохозяйство возлагаются на него, если иное не установлено организационно-распорядительным документом потребителя.</w:t>
      </w:r>
    </w:p>
    <w:p w:rsidR="00017C7D" w:rsidRPr="004A0FB5" w:rsidRDefault="00017C7D" w:rsidP="004A0FB5">
      <w:pPr>
        <w:pStyle w:val="ConsPlusNormal"/>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В случае, если электроустановку эксплуатирует одно физическое лицо, либо потребитель не осуществляет производственную деятельность и его электроустановка включает в себя только вводное (вводно-распределительное) устройство, осветительную установку, переносное электрооборудование номинальным напряжением не выше 380</w:t>
      </w:r>
      <w:proofErr w:type="gramStart"/>
      <w:r w:rsidRPr="004A0FB5">
        <w:rPr>
          <w:rFonts w:ascii="Times New Roman" w:hAnsi="Times New Roman" w:cs="Times New Roman"/>
          <w:sz w:val="28"/>
          <w:szCs w:val="28"/>
        </w:rPr>
        <w:t xml:space="preserve"> В</w:t>
      </w:r>
      <w:proofErr w:type="gramEnd"/>
      <w:r w:rsidRPr="004A0FB5">
        <w:rPr>
          <w:rFonts w:ascii="Times New Roman" w:hAnsi="Times New Roman" w:cs="Times New Roman"/>
          <w:sz w:val="28"/>
          <w:szCs w:val="28"/>
        </w:rPr>
        <w:t xml:space="preserve">, ответственность за электрохозяйство потребителя  в соответствии с настоящим пунктом может быть возложена на такое </w:t>
      </w:r>
      <w:r w:rsidRPr="004A0FB5">
        <w:rPr>
          <w:rFonts w:ascii="Times New Roman" w:hAnsi="Times New Roman" w:cs="Times New Roman"/>
          <w:sz w:val="28"/>
          <w:szCs w:val="28"/>
        </w:rPr>
        <w:lastRenderedPageBreak/>
        <w:t>лицо либо руководителя такого потребителя.</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w:t>
      </w:r>
      <w:proofErr w:type="gramStart"/>
      <w:r w:rsidRPr="004A0FB5">
        <w:rPr>
          <w:rFonts w:ascii="Times New Roman" w:hAnsi="Times New Roman" w:cs="Times New Roman"/>
          <w:sz w:val="28"/>
          <w:szCs w:val="28"/>
        </w:rPr>
        <w:t>Ответственный</w:t>
      </w:r>
      <w:proofErr w:type="gramEnd"/>
      <w:r w:rsidRPr="004A0FB5">
        <w:rPr>
          <w:rFonts w:ascii="Times New Roman" w:hAnsi="Times New Roman" w:cs="Times New Roman"/>
          <w:sz w:val="28"/>
          <w:szCs w:val="28"/>
        </w:rPr>
        <w:t xml:space="preserve"> за электрохозяйство обязан:</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организовать разработку и ведение необходимой документации по вопросам организации эксплуатации электроустановок;</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 xml:space="preserve">организовать и проводить работу с персоналом в соответствии с </w:t>
      </w:r>
      <w:r w:rsidR="00A34250" w:rsidRPr="004A0FB5">
        <w:rPr>
          <w:rFonts w:ascii="Times New Roman" w:hAnsi="Times New Roman" w:cs="Times New Roman"/>
          <w:sz w:val="28"/>
          <w:szCs w:val="28"/>
        </w:rPr>
        <w:t>ПРП</w:t>
      </w:r>
      <w:r w:rsidRPr="004A0FB5">
        <w:rPr>
          <w:rFonts w:ascii="Times New Roman" w:hAnsi="Times New Roman" w:cs="Times New Roman"/>
          <w:sz w:val="28"/>
          <w:szCs w:val="28"/>
        </w:rPr>
        <w:t>;</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организовать безопасное проведение всех видов работ в электроустановках, в том числе с участием работников организаций, выполняющих функции по оперативному обслуживанию электроустановок, принадлежащих на праве собственности или ином законном основании  потребителю и не состоящих в его штате (далее – командированный персонал);</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обеспечить своевременное и качественное выполнение ремонта и технического обслуживания электроустановок;</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 xml:space="preserve">организовать проведение расчетов потребности </w:t>
      </w:r>
      <w:r w:rsidR="00A4649A" w:rsidRPr="004A0FB5">
        <w:rPr>
          <w:rFonts w:ascii="Times New Roman" w:hAnsi="Times New Roman" w:cs="Times New Roman"/>
          <w:sz w:val="28"/>
          <w:szCs w:val="28"/>
        </w:rPr>
        <w:t>потребителя</w:t>
      </w:r>
      <w:r w:rsidRPr="004A0FB5">
        <w:rPr>
          <w:rFonts w:ascii="Times New Roman" w:hAnsi="Times New Roman" w:cs="Times New Roman"/>
          <w:sz w:val="28"/>
          <w:szCs w:val="28"/>
        </w:rPr>
        <w:t xml:space="preserve"> в электрической энергии и осуществлять </w:t>
      </w:r>
      <w:proofErr w:type="gramStart"/>
      <w:r w:rsidRPr="004A0FB5">
        <w:rPr>
          <w:rFonts w:ascii="Times New Roman" w:hAnsi="Times New Roman" w:cs="Times New Roman"/>
          <w:sz w:val="28"/>
          <w:szCs w:val="28"/>
        </w:rPr>
        <w:t>контроль за</w:t>
      </w:r>
      <w:proofErr w:type="gramEnd"/>
      <w:r w:rsidRPr="004A0FB5">
        <w:rPr>
          <w:rFonts w:ascii="Times New Roman" w:hAnsi="Times New Roman" w:cs="Times New Roman"/>
          <w:sz w:val="28"/>
          <w:szCs w:val="28"/>
        </w:rPr>
        <w:t xml:space="preserve"> ее расходованием;</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участвовать в разработке и внедрении мероприятий по рациональному потреблению электрической энергии;</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контролировать наличие, своевременность проверок и испытаний средств защиты в электроустановках, средств пожаротушения и инструмента;</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обеспечить установленный порядок допуска в эксплуатацию и подключения новых и реконструированных электроустановок;</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организовать оперативное обслуживание электроустановок и ликвидацию аварийных ситуаций;</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 xml:space="preserve">обеспечить проверку соответствия схем электроснабжения </w:t>
      </w:r>
      <w:proofErr w:type="gramStart"/>
      <w:r w:rsidRPr="004A0FB5">
        <w:rPr>
          <w:rFonts w:ascii="Times New Roman" w:hAnsi="Times New Roman" w:cs="Times New Roman"/>
          <w:sz w:val="28"/>
          <w:szCs w:val="28"/>
        </w:rPr>
        <w:t>фактическим</w:t>
      </w:r>
      <w:proofErr w:type="gramEnd"/>
      <w:r w:rsidRPr="004A0FB5">
        <w:rPr>
          <w:rFonts w:ascii="Times New Roman" w:hAnsi="Times New Roman" w:cs="Times New Roman"/>
          <w:sz w:val="28"/>
          <w:szCs w:val="28"/>
        </w:rPr>
        <w:t xml:space="preserve"> эксплуатационным с отметкой на них о проверке (не реже 1 раза в 2 года); пересмотр инструкций и схем (не реже 1 раза в 3 года); контроль замеров показателей качества электрической энергии (не реже 1 раза в 2 года); </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 xml:space="preserve">контролировать правильность допуска персонала строительно-монтажных и </w:t>
      </w:r>
      <w:r w:rsidR="00E04838" w:rsidRPr="004A0FB5">
        <w:rPr>
          <w:rFonts w:ascii="Times New Roman" w:hAnsi="Times New Roman" w:cs="Times New Roman"/>
          <w:sz w:val="28"/>
          <w:szCs w:val="28"/>
        </w:rPr>
        <w:t>специализированных организаций</w:t>
      </w:r>
      <w:r w:rsidRPr="004A0FB5">
        <w:rPr>
          <w:rFonts w:ascii="Times New Roman" w:hAnsi="Times New Roman" w:cs="Times New Roman"/>
          <w:sz w:val="28"/>
          <w:szCs w:val="28"/>
        </w:rPr>
        <w:t xml:space="preserve"> к работам в действующих электроустановках и в охранной зоне линий электропередачи.</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lastRenderedPageBreak/>
        <w:t>В инструкции ответственного за электрохозяйство дополнительно следует указывать его права и ответственность.</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Назначение ответственного за электрохозяйство и его заместителя производится после проверки знаний и присвоения соответствующей группы по электробезопасности:</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V - в электроустановках напряжением выше 1000</w:t>
      </w:r>
      <w:proofErr w:type="gramStart"/>
      <w:r w:rsidRPr="004A0FB5">
        <w:rPr>
          <w:rFonts w:ascii="Times New Roman" w:hAnsi="Times New Roman" w:cs="Times New Roman"/>
          <w:sz w:val="28"/>
          <w:szCs w:val="28"/>
        </w:rPr>
        <w:t xml:space="preserve"> В</w:t>
      </w:r>
      <w:proofErr w:type="gramEnd"/>
      <w:r w:rsidRPr="004A0FB5">
        <w:rPr>
          <w:rFonts w:ascii="Times New Roman" w:hAnsi="Times New Roman" w:cs="Times New Roman"/>
          <w:sz w:val="28"/>
          <w:szCs w:val="28"/>
        </w:rPr>
        <w:t>;</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r w:rsidRPr="004A0FB5">
        <w:rPr>
          <w:rFonts w:ascii="Times New Roman" w:hAnsi="Times New Roman" w:cs="Times New Roman"/>
          <w:sz w:val="28"/>
          <w:szCs w:val="28"/>
        </w:rPr>
        <w:t>IV - в электроустановках напряжением до 1000 В.</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По представлению ответственного за электрохозяйство руководитель потребителя может назначить ответственных за электрохозяйство структурных подразделений (филиалов) потребителя.</w:t>
      </w:r>
    </w:p>
    <w:p w:rsidR="00017C7D" w:rsidRPr="004A0FB5" w:rsidRDefault="00017C7D" w:rsidP="004A0FB5">
      <w:pPr>
        <w:shd w:val="clear" w:color="auto" w:fill="FFFFFF"/>
        <w:spacing w:line="360" w:lineRule="auto"/>
        <w:ind w:firstLine="708"/>
        <w:jc w:val="both"/>
        <w:rPr>
          <w:rFonts w:ascii="Times New Roman" w:hAnsi="Times New Roman" w:cs="Times New Roman"/>
          <w:sz w:val="28"/>
          <w:szCs w:val="28"/>
        </w:rPr>
      </w:pPr>
      <w:proofErr w:type="gramStart"/>
      <w:r w:rsidRPr="004A0FB5">
        <w:rPr>
          <w:rFonts w:ascii="Times New Roman" w:hAnsi="Times New Roman" w:cs="Times New Roman"/>
          <w:sz w:val="28"/>
          <w:szCs w:val="28"/>
        </w:rPr>
        <w:t>Распределение обязанностей между ответственными за электрохозяйство структурных подразделений, ответственным за электрохозяйство потребителя, руководителями и работниками потребителя должно быть отражено в их должностных инструкциях.</w:t>
      </w:r>
      <w:proofErr w:type="gramEnd"/>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Система управления электрохозяйством потребителя должна обеспечивать:</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оперативное развитие схемы электроснабжения потребителя для удовлетворения его потребностей в электроэнергии;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эффективную работу электрохозяйства путем совершенствования энергетического производства и осуществления мероприятий по энергосбережению;</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повышение надежности, безопасности и безаварийной работы оборудования;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обновление основных производственных фондов путем технического перевооружения и реконструкции электрохозяйства, модернизации оборудования;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внедрение и освоение новой техники, технологии эксплуатации и ремонта, эффективных и безопасных методов организации производства и труда;</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проведение работы </w:t>
      </w:r>
      <w:r w:rsidRPr="004A0FB5">
        <w:rPr>
          <w:rFonts w:ascii="Times New Roman" w:hAnsi="Times New Roman" w:cs="Times New Roman"/>
          <w:sz w:val="28"/>
          <w:szCs w:val="28"/>
          <w:lang w:val="en-US"/>
        </w:rPr>
        <w:t>c</w:t>
      </w:r>
      <w:r w:rsidRPr="004A0FB5">
        <w:rPr>
          <w:rFonts w:ascii="Times New Roman" w:hAnsi="Times New Roman" w:cs="Times New Roman"/>
          <w:sz w:val="28"/>
          <w:szCs w:val="28"/>
        </w:rPr>
        <w:t xml:space="preserve"> персоналом потребителя в целях обеспечения его готовности  к работе в сфере электроэнергетики в соответствии с ПРП;</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оперативно-технологическое управление электроустановками потребителя </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proofErr w:type="gramStart"/>
      <w:r w:rsidRPr="004A0FB5">
        <w:rPr>
          <w:rFonts w:ascii="Times New Roman" w:hAnsi="Times New Roman" w:cs="Times New Roman"/>
          <w:sz w:val="28"/>
          <w:szCs w:val="28"/>
        </w:rPr>
        <w:t>контроль за</w:t>
      </w:r>
      <w:proofErr w:type="gramEnd"/>
      <w:r w:rsidRPr="004A0FB5">
        <w:rPr>
          <w:rFonts w:ascii="Times New Roman" w:hAnsi="Times New Roman" w:cs="Times New Roman"/>
          <w:sz w:val="28"/>
          <w:szCs w:val="28"/>
        </w:rPr>
        <w:t xml:space="preserve"> техническим состоянием собственных электроустановок и эксплуатацией собственных источников электрической энергии, работающих </w:t>
      </w:r>
      <w:r w:rsidRPr="004A0FB5">
        <w:rPr>
          <w:rFonts w:ascii="Times New Roman" w:hAnsi="Times New Roman" w:cs="Times New Roman"/>
          <w:sz w:val="28"/>
          <w:szCs w:val="28"/>
        </w:rPr>
        <w:lastRenderedPageBreak/>
        <w:t>автономно;</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контроль над соблюдением потребителем заданных ему сетевой, </w:t>
      </w:r>
      <w:proofErr w:type="spellStart"/>
      <w:r w:rsidRPr="004A0FB5">
        <w:rPr>
          <w:rFonts w:ascii="Times New Roman" w:hAnsi="Times New Roman" w:cs="Times New Roman"/>
          <w:sz w:val="28"/>
          <w:szCs w:val="28"/>
        </w:rPr>
        <w:t>энергосбытовой</w:t>
      </w:r>
      <w:proofErr w:type="spellEnd"/>
      <w:r w:rsidRPr="004A0FB5">
        <w:rPr>
          <w:rFonts w:ascii="Times New Roman" w:hAnsi="Times New Roman" w:cs="Times New Roman"/>
          <w:sz w:val="28"/>
          <w:szCs w:val="28"/>
        </w:rPr>
        <w:t xml:space="preserve">, </w:t>
      </w:r>
      <w:proofErr w:type="spellStart"/>
      <w:r w:rsidRPr="004A0FB5">
        <w:rPr>
          <w:rFonts w:ascii="Times New Roman" w:hAnsi="Times New Roman" w:cs="Times New Roman"/>
          <w:sz w:val="28"/>
          <w:szCs w:val="28"/>
        </w:rPr>
        <w:t>энергоснабжающей</w:t>
      </w:r>
      <w:proofErr w:type="spellEnd"/>
      <w:r w:rsidRPr="004A0FB5">
        <w:rPr>
          <w:rFonts w:ascii="Times New Roman" w:hAnsi="Times New Roman" w:cs="Times New Roman"/>
          <w:sz w:val="28"/>
          <w:szCs w:val="28"/>
        </w:rPr>
        <w:t xml:space="preserve"> организацией режимов работы и энергопотребления.</w:t>
      </w:r>
    </w:p>
    <w:p w:rsidR="00017C7D" w:rsidRPr="004A0FB5" w:rsidRDefault="00017C7D" w:rsidP="004A0FB5">
      <w:pPr>
        <w:pStyle w:val="ConsPlusNormal"/>
        <w:numPr>
          <w:ilvl w:val="0"/>
          <w:numId w:val="1"/>
        </w:numPr>
        <w:shd w:val="clear" w:color="auto" w:fill="FFFFFF"/>
        <w:tabs>
          <w:tab w:val="left" w:pos="1134"/>
        </w:tabs>
        <w:spacing w:line="360" w:lineRule="auto"/>
        <w:ind w:left="0" w:firstLine="708"/>
        <w:jc w:val="both"/>
        <w:rPr>
          <w:rFonts w:ascii="Times New Roman" w:hAnsi="Times New Roman" w:cs="Times New Roman"/>
          <w:sz w:val="28"/>
          <w:szCs w:val="28"/>
        </w:rPr>
      </w:pPr>
      <w:r w:rsidRPr="004A0FB5">
        <w:rPr>
          <w:rFonts w:ascii="Times New Roman" w:hAnsi="Times New Roman" w:cs="Times New Roman"/>
          <w:sz w:val="28"/>
          <w:szCs w:val="28"/>
        </w:rPr>
        <w:t>Каждый работник потребителя, обнаруживший нарушение Правил, а также заметивший неисправности электроустановки или средств защиты, должен немедленно сообщить об этом своему непосредственному руководителю, а в его отсутствие - вышестоящему руководителю.</w:t>
      </w:r>
    </w:p>
    <w:p w:rsidR="00017C7D" w:rsidRPr="004A0FB5" w:rsidRDefault="00017C7D" w:rsidP="004A0FB5">
      <w:pPr>
        <w:pStyle w:val="ConsPlusNormal"/>
        <w:numPr>
          <w:ilvl w:val="0"/>
          <w:numId w:val="1"/>
        </w:numPr>
        <w:shd w:val="clear" w:color="auto" w:fill="FFFFFF"/>
        <w:tabs>
          <w:tab w:val="left" w:pos="1134"/>
        </w:tabs>
        <w:spacing w:line="360" w:lineRule="auto"/>
        <w:ind w:left="0" w:firstLine="708"/>
        <w:jc w:val="both"/>
        <w:rPr>
          <w:rFonts w:ascii="Times New Roman" w:hAnsi="Times New Roman" w:cs="Times New Roman"/>
          <w:sz w:val="28"/>
          <w:szCs w:val="28"/>
        </w:rPr>
      </w:pPr>
      <w:r w:rsidRPr="004A0FB5">
        <w:rPr>
          <w:rFonts w:ascii="Times New Roman" w:hAnsi="Times New Roman" w:cs="Times New Roman"/>
          <w:sz w:val="28"/>
          <w:szCs w:val="28"/>
        </w:rPr>
        <w:t>У потребителя должен быть организован анализ технико-экономических показателей работы электрохозяйства и его структурных подразделений для оценки состояния отдельных элементов и всей системы электроснабжения, режимов их работы, соответствия нормируемых и фактических показателей функционирования электрохозяйства, эффективности проводимых организационно-технических мероприятий.</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 На основании анализа должны разрабатываться и выполняться мероприятия по повышению надежности, экономичности и безопасности электроснабжения организации и его структурных подразделений.</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w:t>
      </w:r>
      <w:proofErr w:type="gramStart"/>
      <w:r w:rsidRPr="004A0FB5">
        <w:rPr>
          <w:rFonts w:ascii="Times New Roman" w:hAnsi="Times New Roman" w:cs="Times New Roman"/>
          <w:sz w:val="28"/>
          <w:szCs w:val="28"/>
        </w:rPr>
        <w:t>В электрохозяйстве потребителя и его структурных подразделениях должен быть организован по установленным формам учет показателей работы оборудования (сменный, суточный, месячный, квартальный, годовой) для контроля его экономичности и надежности, основанный на показаниях контрольно-измерительной аппаратуры, результатах испытаний, измерений и расчетов.</w:t>
      </w:r>
      <w:proofErr w:type="gramEnd"/>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Потребитель обязан организовать оперативно-технологическое управление в отношении принадлежащих ему электроустановок в соответствии с настоящими Правилами и Правилами технической эксплуатации электрических станций и сетей и обеспечить его осуществление в течение всего периода эксплуатации  электроустановок.</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В целях организации и осуществления оперативно-технологического управления принадлежащими ему объектами </w:t>
      </w:r>
      <w:proofErr w:type="spellStart"/>
      <w:r w:rsidRPr="004A0FB5">
        <w:rPr>
          <w:rFonts w:ascii="Times New Roman" w:hAnsi="Times New Roman" w:cs="Times New Roman"/>
          <w:sz w:val="28"/>
          <w:szCs w:val="28"/>
        </w:rPr>
        <w:t>электросетевого</w:t>
      </w:r>
      <w:proofErr w:type="spellEnd"/>
      <w:r w:rsidRPr="004A0FB5">
        <w:rPr>
          <w:rFonts w:ascii="Times New Roman" w:hAnsi="Times New Roman" w:cs="Times New Roman"/>
          <w:sz w:val="28"/>
          <w:szCs w:val="28"/>
        </w:rPr>
        <w:t xml:space="preserve"> хозяйства и </w:t>
      </w:r>
      <w:proofErr w:type="spellStart"/>
      <w:r w:rsidRPr="004A0FB5">
        <w:rPr>
          <w:rFonts w:ascii="Times New Roman" w:hAnsi="Times New Roman" w:cs="Times New Roman"/>
          <w:sz w:val="28"/>
          <w:szCs w:val="28"/>
        </w:rPr>
        <w:t>энергопринимающими</w:t>
      </w:r>
      <w:proofErr w:type="spellEnd"/>
      <w:r w:rsidRPr="004A0FB5">
        <w:rPr>
          <w:rFonts w:ascii="Times New Roman" w:hAnsi="Times New Roman" w:cs="Times New Roman"/>
          <w:sz w:val="28"/>
          <w:szCs w:val="28"/>
        </w:rPr>
        <w:t xml:space="preserve"> установками потребителем могут создаваться структурные </w:t>
      </w:r>
      <w:r w:rsidRPr="004A0FB5">
        <w:rPr>
          <w:rFonts w:ascii="Times New Roman" w:hAnsi="Times New Roman" w:cs="Times New Roman"/>
          <w:sz w:val="28"/>
          <w:szCs w:val="28"/>
        </w:rPr>
        <w:lastRenderedPageBreak/>
        <w:t xml:space="preserve">подразделения, дежурный персонал которых выполняет функции технологического управления (ведения) в отношении линий электропередачи (далее – ЛЭП), оборудования и устройств, находящихся в зоне эксплуатационного обслуживания данного потребителя.  </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Переключения в электроустановках потребителей должны осуществляться в соответствии с Правилами переключений в электроустановках, утвержденными приказом Минэнерго России от 13.09.2018 № 757 (зарегистрирован Минюстом России 22.11.2018, регистрационный № 52754).</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w:t>
      </w:r>
      <w:proofErr w:type="gramStart"/>
      <w:r w:rsidRPr="004A0FB5">
        <w:rPr>
          <w:rFonts w:ascii="Times New Roman" w:hAnsi="Times New Roman" w:cs="Times New Roman"/>
          <w:sz w:val="28"/>
          <w:szCs w:val="28"/>
        </w:rPr>
        <w:t xml:space="preserve">При возникновении нарушений нормального режима в электрической части энергосистемы или  технологических нарушений в электроустановках потребителя  потребитель должен  принимать меры по предотвращению развития и ликвидации таких нарушений в соответствии с требования к обеспечению надежности электроэнергетических систем, надежности и безопасности объектов электроэнергетики и </w:t>
      </w:r>
      <w:proofErr w:type="spellStart"/>
      <w:r w:rsidRPr="004A0FB5">
        <w:rPr>
          <w:rFonts w:ascii="Times New Roman" w:hAnsi="Times New Roman" w:cs="Times New Roman"/>
          <w:sz w:val="28"/>
          <w:szCs w:val="28"/>
        </w:rPr>
        <w:t>энергопринимающих</w:t>
      </w:r>
      <w:proofErr w:type="spellEnd"/>
      <w:r w:rsidRPr="004A0FB5">
        <w:rPr>
          <w:rFonts w:ascii="Times New Roman" w:hAnsi="Times New Roman" w:cs="Times New Roman"/>
          <w:sz w:val="28"/>
          <w:szCs w:val="28"/>
        </w:rPr>
        <w:t xml:space="preserve">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утвержденными  приказом Минэнерго</w:t>
      </w:r>
      <w:proofErr w:type="gramEnd"/>
      <w:r w:rsidRPr="004A0FB5">
        <w:rPr>
          <w:rFonts w:ascii="Times New Roman" w:hAnsi="Times New Roman" w:cs="Times New Roman"/>
          <w:sz w:val="28"/>
          <w:szCs w:val="28"/>
        </w:rPr>
        <w:t xml:space="preserve"> России от 12.07. 2018 № 548 (</w:t>
      </w:r>
      <w:proofErr w:type="gramStart"/>
      <w:r w:rsidRPr="004A0FB5">
        <w:rPr>
          <w:rFonts w:ascii="Times New Roman" w:hAnsi="Times New Roman" w:cs="Times New Roman"/>
          <w:sz w:val="28"/>
          <w:szCs w:val="28"/>
        </w:rPr>
        <w:t>зарегистрирован</w:t>
      </w:r>
      <w:proofErr w:type="gramEnd"/>
      <w:r w:rsidRPr="004A0FB5">
        <w:rPr>
          <w:rFonts w:ascii="Times New Roman" w:hAnsi="Times New Roman" w:cs="Times New Roman"/>
          <w:sz w:val="28"/>
          <w:szCs w:val="28"/>
        </w:rPr>
        <w:t xml:space="preserve"> Минюстом России 20.08.2018, регистрационный № 51938).</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w:t>
      </w:r>
      <w:proofErr w:type="gramStart"/>
      <w:r w:rsidRPr="004A0FB5">
        <w:rPr>
          <w:rFonts w:ascii="Times New Roman" w:hAnsi="Times New Roman" w:cs="Times New Roman"/>
          <w:sz w:val="28"/>
          <w:szCs w:val="28"/>
        </w:rPr>
        <w:t xml:space="preserve">В случае если </w:t>
      </w:r>
      <w:proofErr w:type="spellStart"/>
      <w:r w:rsidRPr="004A0FB5">
        <w:rPr>
          <w:rFonts w:ascii="Times New Roman" w:hAnsi="Times New Roman" w:cs="Times New Roman"/>
          <w:sz w:val="28"/>
          <w:szCs w:val="28"/>
        </w:rPr>
        <w:t>энергопринимающие</w:t>
      </w:r>
      <w:proofErr w:type="spellEnd"/>
      <w:r w:rsidRPr="004A0FB5">
        <w:rPr>
          <w:rFonts w:ascii="Times New Roman" w:hAnsi="Times New Roman" w:cs="Times New Roman"/>
          <w:sz w:val="28"/>
          <w:szCs w:val="28"/>
        </w:rPr>
        <w:t xml:space="preserve"> установки потребителя включены в графики аварийного ограничения режима потребления электрической энергии (мощности) (далее – графики аварийного ограничения), потребителем должна быть обеспечена готовность к введению таких графиков и своевременное выполнение действий по вводу графиков  аварийного ограничения в действие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w:t>
      </w:r>
      <w:proofErr w:type="gramEnd"/>
      <w:r w:rsidRPr="004A0FB5">
        <w:rPr>
          <w:rFonts w:ascii="Times New Roman" w:hAnsi="Times New Roman" w:cs="Times New Roman"/>
          <w:sz w:val="28"/>
          <w:szCs w:val="28"/>
        </w:rPr>
        <w:t xml:space="preserve"> приказом Минэнерго России от 06.06.2013 № 290 (</w:t>
      </w:r>
      <w:proofErr w:type="gramStart"/>
      <w:r w:rsidRPr="004A0FB5">
        <w:rPr>
          <w:rFonts w:ascii="Times New Roman" w:hAnsi="Times New Roman" w:cs="Times New Roman"/>
          <w:sz w:val="28"/>
          <w:szCs w:val="28"/>
        </w:rPr>
        <w:t>зарегистрирован</w:t>
      </w:r>
      <w:proofErr w:type="gramEnd"/>
      <w:r w:rsidRPr="004A0FB5">
        <w:rPr>
          <w:rFonts w:ascii="Times New Roman" w:hAnsi="Times New Roman" w:cs="Times New Roman"/>
          <w:sz w:val="28"/>
          <w:szCs w:val="28"/>
        </w:rPr>
        <w:t xml:space="preserve"> Минюстом России 09.08.2013, регистрационный № 29348). </w:t>
      </w:r>
    </w:p>
    <w:p w:rsidR="00017C7D" w:rsidRPr="004A0FB5" w:rsidRDefault="00017C7D" w:rsidP="004A0FB5">
      <w:pPr>
        <w:pStyle w:val="ConsPlusNormal"/>
        <w:numPr>
          <w:ilvl w:val="0"/>
          <w:numId w:val="1"/>
        </w:numPr>
        <w:tabs>
          <w:tab w:val="left" w:pos="993"/>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Потребители должны обеспечить проведение технического обслуживания, ремонтов, технического перевооружения модернизации и реконструкции оборудования электроустановок. Ответственность за их проведение возлагается на </w:t>
      </w:r>
      <w:r w:rsidRPr="004A0FB5">
        <w:rPr>
          <w:rFonts w:ascii="Times New Roman" w:hAnsi="Times New Roman" w:cs="Times New Roman"/>
          <w:sz w:val="28"/>
          <w:szCs w:val="28"/>
        </w:rPr>
        <w:lastRenderedPageBreak/>
        <w:t xml:space="preserve">руководителя. </w:t>
      </w:r>
    </w:p>
    <w:p w:rsidR="00017C7D" w:rsidRPr="004A0FB5" w:rsidRDefault="00017C7D" w:rsidP="004A0FB5">
      <w:pPr>
        <w:pStyle w:val="ConsPlusNormal"/>
        <w:tabs>
          <w:tab w:val="left" w:pos="993"/>
          <w:tab w:val="left" w:pos="1134"/>
        </w:tabs>
        <w:spacing w:line="360" w:lineRule="auto"/>
        <w:ind w:firstLine="709"/>
        <w:jc w:val="both"/>
        <w:rPr>
          <w:rFonts w:ascii="Times New Roman" w:hAnsi="Times New Roman" w:cs="Times New Roman"/>
          <w:sz w:val="28"/>
          <w:szCs w:val="28"/>
        </w:rPr>
      </w:pPr>
      <w:proofErr w:type="gramStart"/>
      <w:r w:rsidRPr="004A0FB5">
        <w:rPr>
          <w:rFonts w:ascii="Times New Roman" w:hAnsi="Times New Roman" w:cs="Times New Roman"/>
          <w:sz w:val="28"/>
          <w:szCs w:val="28"/>
        </w:rPr>
        <w:t xml:space="preserve">Техническое обслуживание, планирование, подготовка, </w:t>
      </w:r>
      <w:r w:rsidR="00E04838" w:rsidRPr="004A0FB5">
        <w:rPr>
          <w:rFonts w:ascii="Times New Roman" w:hAnsi="Times New Roman" w:cs="Times New Roman"/>
          <w:sz w:val="28"/>
          <w:szCs w:val="28"/>
        </w:rPr>
        <w:t>производство ремонта</w:t>
      </w:r>
      <w:r w:rsidRPr="004A0FB5">
        <w:rPr>
          <w:rFonts w:ascii="Times New Roman" w:hAnsi="Times New Roman" w:cs="Times New Roman"/>
          <w:sz w:val="28"/>
          <w:szCs w:val="28"/>
        </w:rPr>
        <w:t xml:space="preserve"> и приемка из ремонта электроустановок потребителя, которые являются оборудованием объектов по производству электрической энергии, в том числе функционирующих в режиме комбинированной выработки электрической и тепловой энергии, установленной мощностью 5 МВт и более или объектов </w:t>
      </w:r>
      <w:proofErr w:type="spellStart"/>
      <w:r w:rsidRPr="004A0FB5">
        <w:rPr>
          <w:rFonts w:ascii="Times New Roman" w:hAnsi="Times New Roman" w:cs="Times New Roman"/>
          <w:sz w:val="28"/>
          <w:szCs w:val="28"/>
        </w:rPr>
        <w:t>электросетевого</w:t>
      </w:r>
      <w:proofErr w:type="spellEnd"/>
      <w:r w:rsidRPr="004A0FB5">
        <w:rPr>
          <w:rFonts w:ascii="Times New Roman" w:hAnsi="Times New Roman" w:cs="Times New Roman"/>
          <w:sz w:val="28"/>
          <w:szCs w:val="28"/>
        </w:rPr>
        <w:t xml:space="preserve"> хозяйства, используемым в процессах производства, передачи, распределения электрической энергии, должны осуществляться в соответствии с требованиями к обеспечению надежности электроэнергетических</w:t>
      </w:r>
      <w:proofErr w:type="gramEnd"/>
      <w:r w:rsidRPr="004A0FB5">
        <w:rPr>
          <w:rFonts w:ascii="Times New Roman" w:hAnsi="Times New Roman" w:cs="Times New Roman"/>
          <w:sz w:val="28"/>
          <w:szCs w:val="28"/>
        </w:rPr>
        <w:t xml:space="preserve"> систем, надежности и безопасности объектов электроэнергетики и </w:t>
      </w:r>
      <w:proofErr w:type="spellStart"/>
      <w:r w:rsidRPr="004A0FB5">
        <w:rPr>
          <w:rFonts w:ascii="Times New Roman" w:hAnsi="Times New Roman" w:cs="Times New Roman"/>
          <w:sz w:val="28"/>
          <w:szCs w:val="28"/>
        </w:rPr>
        <w:t>энергопринимающих</w:t>
      </w:r>
      <w:proofErr w:type="spellEnd"/>
      <w:r w:rsidRPr="004A0FB5">
        <w:rPr>
          <w:rFonts w:ascii="Times New Roman" w:hAnsi="Times New Roman" w:cs="Times New Roman"/>
          <w:sz w:val="28"/>
          <w:szCs w:val="28"/>
        </w:rPr>
        <w:t xml:space="preserve"> установок «Правила организации технического обслуживания и ремонта объектов электроэнергетики», утвержденными приказом Минэнерго России от 25.10.2017 № 1013.</w:t>
      </w:r>
    </w:p>
    <w:p w:rsidR="00017C7D" w:rsidRPr="004A0FB5" w:rsidRDefault="00017C7D" w:rsidP="004A0FB5">
      <w:pPr>
        <w:pStyle w:val="ConsPlusNormal"/>
        <w:tabs>
          <w:tab w:val="left" w:pos="1134"/>
        </w:tabs>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Объем технического обслуживания и планово-предупредительных ремонтов электроустановок потребителя должен определяться необходимостью поддержания работоспособности электроустановок, периодического их восстановления и приведения в соответствие с меняющимися условиями работы.</w:t>
      </w:r>
    </w:p>
    <w:p w:rsidR="00017C7D" w:rsidRPr="004A0FB5" w:rsidRDefault="00017C7D" w:rsidP="004A0FB5">
      <w:pPr>
        <w:pStyle w:val="ConsPlusNormal"/>
        <w:tabs>
          <w:tab w:val="left" w:pos="1134"/>
        </w:tabs>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На все виды ремонтов основного оборудования электроустановок должны быть составлены ответственным за электрохозяйство годовые планы (графики), утверждаемые техническим руководителем потребителя.</w:t>
      </w:r>
    </w:p>
    <w:p w:rsidR="00017C7D" w:rsidRPr="004A0FB5" w:rsidRDefault="00017C7D" w:rsidP="004A0FB5">
      <w:pPr>
        <w:pStyle w:val="ConsPlusNormal"/>
        <w:tabs>
          <w:tab w:val="left" w:pos="1134"/>
        </w:tabs>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Ремонт электрооборудования и аппаратов, непосредственно связанных с технологическими агрегатами, должен выполняться одновременно с ремонтом последних.</w:t>
      </w:r>
    </w:p>
    <w:p w:rsidR="00017C7D" w:rsidRPr="004A0FB5" w:rsidRDefault="00017C7D" w:rsidP="004A0FB5">
      <w:pPr>
        <w:pStyle w:val="ConsPlusNormal"/>
        <w:tabs>
          <w:tab w:val="left" w:pos="1134"/>
        </w:tabs>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Графики ремонтов электроустановок, влияющие на изменение объемов производства, должны быть утверждены руководителем организации. </w:t>
      </w:r>
    </w:p>
    <w:p w:rsidR="00017C7D" w:rsidRPr="004A0FB5" w:rsidRDefault="00017C7D" w:rsidP="004A0FB5">
      <w:pPr>
        <w:pStyle w:val="ConsPlusNormal"/>
        <w:tabs>
          <w:tab w:val="left" w:pos="1134"/>
        </w:tabs>
        <w:spacing w:line="360" w:lineRule="auto"/>
        <w:ind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Периодичность и продолжительность всех видов ремонта, а также продолжительность ежегодного простоя в ремонте для отдельных видов электрооборудования должны устанавливаться в соответствии с настоящими Правилами, </w:t>
      </w:r>
      <w:r w:rsidR="00E04838" w:rsidRPr="004A0FB5">
        <w:rPr>
          <w:rFonts w:ascii="Times New Roman" w:hAnsi="Times New Roman" w:cs="Times New Roman"/>
          <w:sz w:val="28"/>
          <w:szCs w:val="28"/>
        </w:rPr>
        <w:t>нормативными правовыми актами</w:t>
      </w:r>
      <w:r w:rsidR="004A0FB5" w:rsidRPr="004A0FB5">
        <w:rPr>
          <w:rFonts w:ascii="Times New Roman" w:hAnsi="Times New Roman" w:cs="Times New Roman"/>
          <w:sz w:val="28"/>
          <w:szCs w:val="28"/>
        </w:rPr>
        <w:t>, устанавливающими требования к надежности и безопасности в сфере электроэнергетики</w:t>
      </w:r>
      <w:r w:rsidRPr="004A0FB5">
        <w:rPr>
          <w:rFonts w:ascii="Times New Roman" w:hAnsi="Times New Roman" w:cs="Times New Roman"/>
          <w:sz w:val="28"/>
          <w:szCs w:val="28"/>
        </w:rPr>
        <w:t xml:space="preserve"> и указаниями </w:t>
      </w:r>
      <w:r w:rsidR="00091156" w:rsidRPr="004A0FB5">
        <w:rPr>
          <w:rFonts w:ascii="Times New Roman" w:hAnsi="Times New Roman" w:cs="Times New Roman"/>
          <w:sz w:val="28"/>
          <w:szCs w:val="28"/>
        </w:rPr>
        <w:t>организаций</w:t>
      </w:r>
      <w:r w:rsidRPr="004A0FB5">
        <w:rPr>
          <w:rFonts w:ascii="Times New Roman" w:hAnsi="Times New Roman" w:cs="Times New Roman"/>
          <w:sz w:val="28"/>
          <w:szCs w:val="28"/>
        </w:rPr>
        <w:t>-</w:t>
      </w:r>
      <w:r w:rsidRPr="004A0FB5">
        <w:rPr>
          <w:rFonts w:ascii="Times New Roman" w:hAnsi="Times New Roman" w:cs="Times New Roman"/>
          <w:sz w:val="28"/>
          <w:szCs w:val="28"/>
        </w:rPr>
        <w:lastRenderedPageBreak/>
        <w:t>изготовителей.</w:t>
      </w:r>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У каждого </w:t>
      </w:r>
      <w:r w:rsidR="00A4649A" w:rsidRPr="004A0FB5">
        <w:rPr>
          <w:rFonts w:ascii="Times New Roman" w:hAnsi="Times New Roman" w:cs="Times New Roman"/>
          <w:sz w:val="28"/>
          <w:szCs w:val="28"/>
        </w:rPr>
        <w:t>потребителя</w:t>
      </w:r>
      <w:r w:rsidRPr="004A0FB5">
        <w:rPr>
          <w:rFonts w:ascii="Times New Roman" w:hAnsi="Times New Roman" w:cs="Times New Roman"/>
          <w:sz w:val="28"/>
          <w:szCs w:val="28"/>
        </w:rPr>
        <w:t xml:space="preserve"> должна быть следующая техническая документация: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генеральный план с нанесенными зданиями, сооружениями и подземными электротехническими коммуникациями;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утвержденная проектная документация (чертежи, пояснительные записки и др.) со всеми последующими изменениями;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акты приемки скрытых работ, испытаний и наладки электрооборудования, приемки электроустановок в эксплуатацию;</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исполнительные рабочие схемы первичных и вторичных электрических соединений;</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акты разграничения сетей по имущественной (балансовой) принадлежности и эксплуатационной ответственности между </w:t>
      </w:r>
      <w:proofErr w:type="spellStart"/>
      <w:r w:rsidRPr="004A0FB5">
        <w:rPr>
          <w:rFonts w:ascii="Times New Roman" w:hAnsi="Times New Roman" w:cs="Times New Roman"/>
          <w:sz w:val="28"/>
          <w:szCs w:val="28"/>
        </w:rPr>
        <w:t>энергоснабжающей</w:t>
      </w:r>
      <w:proofErr w:type="spellEnd"/>
      <w:r w:rsidRPr="004A0FB5">
        <w:rPr>
          <w:rFonts w:ascii="Times New Roman" w:hAnsi="Times New Roman" w:cs="Times New Roman"/>
          <w:sz w:val="28"/>
          <w:szCs w:val="28"/>
        </w:rPr>
        <w:t xml:space="preserve"> организацией и </w:t>
      </w:r>
      <w:r w:rsidR="008F5634" w:rsidRPr="004A0FB5">
        <w:rPr>
          <w:rFonts w:ascii="Times New Roman" w:hAnsi="Times New Roman" w:cs="Times New Roman"/>
          <w:sz w:val="28"/>
          <w:szCs w:val="28"/>
        </w:rPr>
        <w:t>п</w:t>
      </w:r>
      <w:r w:rsidRPr="004A0FB5">
        <w:rPr>
          <w:rFonts w:ascii="Times New Roman" w:hAnsi="Times New Roman" w:cs="Times New Roman"/>
          <w:sz w:val="28"/>
          <w:szCs w:val="28"/>
        </w:rPr>
        <w:t>отребителем;</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технические паспорта основного электрооборудования, зданий и сооружений </w:t>
      </w:r>
      <w:proofErr w:type="spellStart"/>
      <w:r w:rsidRPr="004A0FB5">
        <w:rPr>
          <w:rFonts w:ascii="Times New Roman" w:hAnsi="Times New Roman" w:cs="Times New Roman"/>
          <w:sz w:val="28"/>
          <w:szCs w:val="28"/>
        </w:rPr>
        <w:t>энергообъектов</w:t>
      </w:r>
      <w:proofErr w:type="spellEnd"/>
      <w:r w:rsidRPr="004A0FB5">
        <w:rPr>
          <w:rFonts w:ascii="Times New Roman" w:hAnsi="Times New Roman" w:cs="Times New Roman"/>
          <w:sz w:val="28"/>
          <w:szCs w:val="28"/>
        </w:rPr>
        <w:t>, сертификаты на оборудование и материалы, подлежащие обязательной сертификации;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производственные инструкции по эксплуатации электроустановок;</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должностные инструкции по каждому рабочему месту, инструкции по охране труда, инструкции по пожарной безопасности, инструкции по предотвращению и ликвидации аварий, инструкции по выполнению переключений, инструкция по учету электроэнергии, инструкции по охране труда. Все инструкции разрабатываются с учетом видов выполняемых работ (работы по оперативным переключениям в электроустановках, верхолазные работы, работы на высоте, монтажные, наладочные, ремонтные работы, проведение испытаний и измерений и т.п.) и утверждаются руководителем </w:t>
      </w:r>
      <w:r w:rsidR="00A4649A" w:rsidRPr="004A0FB5">
        <w:rPr>
          <w:rFonts w:ascii="Times New Roman" w:hAnsi="Times New Roman" w:cs="Times New Roman"/>
          <w:sz w:val="28"/>
          <w:szCs w:val="28"/>
        </w:rPr>
        <w:t>потребителя</w:t>
      </w:r>
      <w:r w:rsidR="00EC6262" w:rsidRPr="004A0FB5">
        <w:rPr>
          <w:rFonts w:ascii="Times New Roman" w:hAnsi="Times New Roman" w:cs="Times New Roman"/>
          <w:sz w:val="28"/>
          <w:szCs w:val="28"/>
        </w:rPr>
        <w:t xml:space="preserve"> или иным уполномоченным им лицом</w:t>
      </w:r>
      <w:r w:rsidRPr="004A0FB5">
        <w:rPr>
          <w:rFonts w:ascii="Times New Roman" w:hAnsi="Times New Roman" w:cs="Times New Roman"/>
          <w:sz w:val="28"/>
          <w:szCs w:val="28"/>
        </w:rPr>
        <w:t>.</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Комплект указанной выше документации должен храниться у </w:t>
      </w:r>
      <w:r w:rsidR="00A4649A" w:rsidRPr="004A0FB5">
        <w:rPr>
          <w:rFonts w:ascii="Times New Roman" w:hAnsi="Times New Roman" w:cs="Times New Roman"/>
          <w:sz w:val="28"/>
          <w:szCs w:val="28"/>
        </w:rPr>
        <w:t>потребителя</w:t>
      </w:r>
      <w:r w:rsidRPr="004A0FB5">
        <w:rPr>
          <w:rFonts w:ascii="Times New Roman" w:hAnsi="Times New Roman" w:cs="Times New Roman"/>
          <w:sz w:val="28"/>
          <w:szCs w:val="28"/>
        </w:rPr>
        <w:t xml:space="preserve"> и при изменении собственника передаваться в полном объеме новому владельцу. Порядок хранения документации устанавливается </w:t>
      </w:r>
      <w:r w:rsidR="00A4649A" w:rsidRPr="004A0FB5">
        <w:rPr>
          <w:rFonts w:ascii="Times New Roman" w:hAnsi="Times New Roman" w:cs="Times New Roman"/>
          <w:sz w:val="28"/>
          <w:szCs w:val="28"/>
        </w:rPr>
        <w:t>потребител</w:t>
      </w:r>
      <w:r w:rsidR="00EC6262" w:rsidRPr="004A0FB5">
        <w:rPr>
          <w:rFonts w:ascii="Times New Roman" w:hAnsi="Times New Roman" w:cs="Times New Roman"/>
          <w:sz w:val="28"/>
          <w:szCs w:val="28"/>
        </w:rPr>
        <w:t>ем</w:t>
      </w:r>
      <w:r w:rsidRPr="004A0FB5">
        <w:rPr>
          <w:rFonts w:ascii="Times New Roman" w:hAnsi="Times New Roman" w:cs="Times New Roman"/>
          <w:sz w:val="28"/>
          <w:szCs w:val="28"/>
        </w:rPr>
        <w:t>.</w:t>
      </w:r>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lastRenderedPageBreak/>
        <w:t xml:space="preserve">У каждого </w:t>
      </w:r>
      <w:r w:rsidR="00A4649A" w:rsidRPr="004A0FB5">
        <w:rPr>
          <w:rFonts w:ascii="Times New Roman" w:hAnsi="Times New Roman" w:cs="Times New Roman"/>
          <w:sz w:val="28"/>
          <w:szCs w:val="28"/>
        </w:rPr>
        <w:t>потребителя</w:t>
      </w:r>
      <w:r w:rsidRPr="004A0FB5">
        <w:rPr>
          <w:rFonts w:ascii="Times New Roman" w:hAnsi="Times New Roman" w:cs="Times New Roman"/>
          <w:sz w:val="28"/>
          <w:szCs w:val="28"/>
        </w:rPr>
        <w:t xml:space="preserve"> для структурных подразделений должны быть составлены перечни технической документации, утвержденные техническим руководителем. Полный комплект инструкций должен храниться у ответственного за электрохозяйство и необходимый комплект - у соответствующего персонала на рабочем месте.</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Перечни должны пересматриваться не реже 1 раза в 3 года.</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В перечень должны входить следующие документы:</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proofErr w:type="gramStart"/>
      <w:r w:rsidRPr="004A0FB5">
        <w:rPr>
          <w:rFonts w:ascii="Times New Roman" w:hAnsi="Times New Roman" w:cs="Times New Roman"/>
          <w:sz w:val="28"/>
          <w:szCs w:val="28"/>
        </w:rPr>
        <w:t>журналы учета электрооборудования с перечислением основного электрооборудования и с указанием его технических данных, а также присвоенных ему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РЗА);</w:t>
      </w:r>
      <w:proofErr w:type="gramEnd"/>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чертежи подземных кабельных трасс и заземляющих устрой</w:t>
      </w:r>
      <w:proofErr w:type="gramStart"/>
      <w:r w:rsidRPr="004A0FB5">
        <w:rPr>
          <w:rFonts w:ascii="Times New Roman" w:hAnsi="Times New Roman" w:cs="Times New Roman"/>
          <w:sz w:val="28"/>
          <w:szCs w:val="28"/>
        </w:rPr>
        <w:t>ств с пр</w:t>
      </w:r>
      <w:proofErr w:type="gramEnd"/>
      <w:r w:rsidRPr="004A0FB5">
        <w:rPr>
          <w:rFonts w:ascii="Times New Roman" w:hAnsi="Times New Roman" w:cs="Times New Roman"/>
          <w:sz w:val="28"/>
          <w:szCs w:val="28"/>
        </w:rPr>
        <w:t>ивязками к зданиям и постоянным сооружениям и указанием мест установки соединительных муфт и пересечений с другими коммуникациями;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общие схемы электроснабжения, составленные по </w:t>
      </w:r>
      <w:r w:rsidR="00E57933" w:rsidRPr="004A0FB5">
        <w:rPr>
          <w:rFonts w:ascii="Times New Roman" w:hAnsi="Times New Roman" w:cs="Times New Roman"/>
          <w:sz w:val="28"/>
          <w:szCs w:val="28"/>
        </w:rPr>
        <w:t>п</w:t>
      </w:r>
      <w:r w:rsidRPr="004A0FB5">
        <w:rPr>
          <w:rFonts w:ascii="Times New Roman" w:hAnsi="Times New Roman" w:cs="Times New Roman"/>
          <w:sz w:val="28"/>
          <w:szCs w:val="28"/>
        </w:rPr>
        <w:t>отребителю в целом и по отдельным цехам и участкам (подразделениям);</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акты или письменное указание руководителя </w:t>
      </w:r>
      <w:r w:rsidR="00E57933" w:rsidRPr="004A0FB5">
        <w:rPr>
          <w:rFonts w:ascii="Times New Roman" w:hAnsi="Times New Roman" w:cs="Times New Roman"/>
          <w:sz w:val="28"/>
          <w:szCs w:val="28"/>
        </w:rPr>
        <w:t>п</w:t>
      </w:r>
      <w:r w:rsidRPr="004A0FB5">
        <w:rPr>
          <w:rFonts w:ascii="Times New Roman" w:hAnsi="Times New Roman" w:cs="Times New Roman"/>
          <w:sz w:val="28"/>
          <w:szCs w:val="28"/>
        </w:rPr>
        <w:t>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комплект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списки работников:</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4A0FB5">
        <w:rPr>
          <w:rFonts w:ascii="Times New Roman" w:hAnsi="Times New Roman" w:cs="Times New Roman"/>
          <w:sz w:val="28"/>
          <w:szCs w:val="28"/>
        </w:rPr>
        <w:t xml:space="preserve"> </w:t>
      </w:r>
      <w:r w:rsidR="00017C7D" w:rsidRPr="004A0FB5">
        <w:rPr>
          <w:rFonts w:ascii="Times New Roman" w:hAnsi="Times New Roman" w:cs="Times New Roman"/>
          <w:sz w:val="28"/>
          <w:szCs w:val="28"/>
        </w:rPr>
        <w:t>имеющих право выполнения переключений</w:t>
      </w:r>
      <w:r w:rsidR="00E57933" w:rsidRPr="004A0FB5">
        <w:rPr>
          <w:rFonts w:ascii="Times New Roman" w:hAnsi="Times New Roman" w:cs="Times New Roman"/>
          <w:sz w:val="28"/>
          <w:szCs w:val="28"/>
        </w:rPr>
        <w:t xml:space="preserve"> в электроустановках</w:t>
      </w:r>
      <w:r w:rsidR="00017C7D" w:rsidRPr="004A0FB5">
        <w:rPr>
          <w:rFonts w:ascii="Times New Roman" w:hAnsi="Times New Roman" w:cs="Times New Roman"/>
          <w:sz w:val="28"/>
          <w:szCs w:val="28"/>
        </w:rPr>
        <w:t xml:space="preserve">, ведения </w:t>
      </w:r>
      <w:r w:rsidR="00017C7D" w:rsidRPr="004A0FB5">
        <w:rPr>
          <w:rFonts w:ascii="Times New Roman" w:hAnsi="Times New Roman" w:cs="Times New Roman"/>
          <w:sz w:val="28"/>
          <w:szCs w:val="28"/>
        </w:rPr>
        <w:lastRenderedPageBreak/>
        <w:t>оперативных переговоров, единоличного осмотра электроустановок и электротехнической части технологического оборудования;</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4A0FB5">
        <w:rPr>
          <w:rFonts w:ascii="Times New Roman" w:hAnsi="Times New Roman" w:cs="Times New Roman"/>
          <w:sz w:val="28"/>
          <w:szCs w:val="28"/>
        </w:rPr>
        <w:t xml:space="preserve"> </w:t>
      </w:r>
      <w:proofErr w:type="gramStart"/>
      <w:r w:rsidR="00017C7D" w:rsidRPr="004A0FB5">
        <w:rPr>
          <w:rFonts w:ascii="Times New Roman" w:hAnsi="Times New Roman" w:cs="Times New Roman"/>
          <w:sz w:val="28"/>
          <w:szCs w:val="28"/>
        </w:rPr>
        <w:t>имеющих</w:t>
      </w:r>
      <w:proofErr w:type="gramEnd"/>
      <w:r w:rsidR="00017C7D" w:rsidRPr="004A0FB5">
        <w:rPr>
          <w:rFonts w:ascii="Times New Roman" w:hAnsi="Times New Roman" w:cs="Times New Roman"/>
          <w:sz w:val="28"/>
          <w:szCs w:val="28"/>
        </w:rPr>
        <w:t xml:space="preserve"> право отдавать распоряжения, выдавать наряды;</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4A0FB5">
        <w:rPr>
          <w:rFonts w:ascii="Times New Roman" w:hAnsi="Times New Roman" w:cs="Times New Roman"/>
          <w:sz w:val="28"/>
          <w:szCs w:val="28"/>
        </w:rPr>
        <w:t xml:space="preserve"> </w:t>
      </w:r>
      <w:proofErr w:type="gramStart"/>
      <w:r w:rsidR="00017C7D" w:rsidRPr="004A0FB5">
        <w:rPr>
          <w:rFonts w:ascii="Times New Roman" w:hAnsi="Times New Roman" w:cs="Times New Roman"/>
          <w:sz w:val="28"/>
          <w:szCs w:val="28"/>
        </w:rPr>
        <w:t>которым</w:t>
      </w:r>
      <w:proofErr w:type="gramEnd"/>
      <w:r w:rsidR="00017C7D" w:rsidRPr="004A0FB5">
        <w:rPr>
          <w:rFonts w:ascii="Times New Roman" w:hAnsi="Times New Roman" w:cs="Times New Roman"/>
          <w:sz w:val="28"/>
          <w:szCs w:val="28"/>
        </w:rPr>
        <w:t xml:space="preserve"> даны права допускающего, ответственного руководителя работ, производителя работ, наблюдающего;</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4A0FB5">
        <w:rPr>
          <w:rFonts w:ascii="Times New Roman" w:hAnsi="Times New Roman" w:cs="Times New Roman"/>
          <w:sz w:val="28"/>
          <w:szCs w:val="28"/>
        </w:rPr>
        <w:t xml:space="preserve"> </w:t>
      </w:r>
      <w:r w:rsidR="00017C7D" w:rsidRPr="004A0FB5">
        <w:rPr>
          <w:rFonts w:ascii="Times New Roman" w:hAnsi="Times New Roman" w:cs="Times New Roman"/>
          <w:sz w:val="28"/>
          <w:szCs w:val="28"/>
        </w:rPr>
        <w:t>допущенных к проверке подземных сооружений на загазованность;</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Pr="004A0FB5">
        <w:rPr>
          <w:rFonts w:ascii="Times New Roman" w:hAnsi="Times New Roman" w:cs="Times New Roman"/>
          <w:sz w:val="28"/>
          <w:szCs w:val="28"/>
        </w:rPr>
        <w:t xml:space="preserve"> </w:t>
      </w:r>
      <w:r w:rsidR="00017C7D" w:rsidRPr="004A0FB5">
        <w:rPr>
          <w:rFonts w:ascii="Times New Roman" w:hAnsi="Times New Roman" w:cs="Times New Roman"/>
          <w:sz w:val="28"/>
          <w:szCs w:val="28"/>
        </w:rPr>
        <w:t>подлежащих проверке знаний на право производства специальных работ в электроустановках;</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перечень газоопасных подземных сооружений, специальных работ в электроустановках;</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перечень работ, разрешенных в порядке текущей эксплуатации;</w:t>
      </w:r>
    </w:p>
    <w:p w:rsidR="00017C7D" w:rsidRPr="004A0FB5" w:rsidRDefault="008F5634"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перечень </w:t>
      </w:r>
      <w:r w:rsidR="00017C7D" w:rsidRPr="004A0FB5">
        <w:rPr>
          <w:rFonts w:ascii="Times New Roman" w:hAnsi="Times New Roman" w:cs="Times New Roman"/>
          <w:sz w:val="28"/>
          <w:szCs w:val="28"/>
        </w:rPr>
        <w:t>электроустановок, где требуются дополнительные мероприятия по обеспечению безопасности производства работ;</w:t>
      </w:r>
    </w:p>
    <w:p w:rsidR="00017C7D" w:rsidRPr="004A0FB5" w:rsidRDefault="00E57933"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перечни </w:t>
      </w:r>
      <w:r w:rsidR="00017C7D" w:rsidRPr="004A0FB5">
        <w:rPr>
          <w:rFonts w:ascii="Times New Roman" w:hAnsi="Times New Roman" w:cs="Times New Roman"/>
          <w:sz w:val="28"/>
          <w:szCs w:val="28"/>
        </w:rPr>
        <w:t xml:space="preserve">должностей персонала, </w:t>
      </w:r>
      <w:r w:rsidRPr="004A0FB5">
        <w:rPr>
          <w:rFonts w:ascii="Times New Roman" w:hAnsi="Times New Roman" w:cs="Times New Roman"/>
          <w:sz w:val="28"/>
          <w:szCs w:val="28"/>
        </w:rPr>
        <w:t xml:space="preserve">профессий и рабочих мест, </w:t>
      </w:r>
      <w:r w:rsidR="00017C7D" w:rsidRPr="004A0FB5">
        <w:rPr>
          <w:rFonts w:ascii="Times New Roman" w:hAnsi="Times New Roman" w:cs="Times New Roman"/>
          <w:sz w:val="28"/>
          <w:szCs w:val="28"/>
        </w:rPr>
        <w:t>которым необходимо иметь соответствующую группу по электробезопасности;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разделение </w:t>
      </w:r>
      <w:r w:rsidR="00E57933" w:rsidRPr="004A0FB5">
        <w:rPr>
          <w:rFonts w:ascii="Times New Roman" w:hAnsi="Times New Roman" w:cs="Times New Roman"/>
          <w:sz w:val="28"/>
          <w:szCs w:val="28"/>
        </w:rPr>
        <w:t xml:space="preserve">прав, обязанностей и ответственности </w:t>
      </w:r>
      <w:r w:rsidRPr="004A0FB5">
        <w:rPr>
          <w:rFonts w:ascii="Times New Roman" w:hAnsi="Times New Roman" w:cs="Times New Roman"/>
          <w:sz w:val="28"/>
          <w:szCs w:val="28"/>
        </w:rPr>
        <w:t>персонала</w:t>
      </w:r>
      <w:r w:rsidR="00E57933" w:rsidRPr="004A0FB5">
        <w:rPr>
          <w:rFonts w:ascii="Times New Roman" w:hAnsi="Times New Roman" w:cs="Times New Roman"/>
          <w:sz w:val="28"/>
          <w:szCs w:val="28"/>
        </w:rPr>
        <w:t xml:space="preserve"> потребителя по эксплуатации электроустановок</w:t>
      </w:r>
      <w:r w:rsidRPr="004A0FB5">
        <w:rPr>
          <w:rFonts w:ascii="Times New Roman" w:hAnsi="Times New Roman" w:cs="Times New Roman"/>
          <w:sz w:val="28"/>
          <w:szCs w:val="28"/>
        </w:rPr>
        <w:t>;</w:t>
      </w:r>
    </w:p>
    <w:p w:rsidR="00E57933" w:rsidRPr="004A0FB5" w:rsidRDefault="00E57933"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перечень </w:t>
      </w:r>
      <w:r w:rsidR="00017C7D" w:rsidRPr="004A0FB5">
        <w:rPr>
          <w:rFonts w:ascii="Times New Roman" w:hAnsi="Times New Roman" w:cs="Times New Roman"/>
          <w:sz w:val="28"/>
          <w:szCs w:val="28"/>
        </w:rPr>
        <w:t>электроустановок,</w:t>
      </w:r>
      <w:r w:rsidRPr="004A0FB5">
        <w:rPr>
          <w:rFonts w:ascii="Times New Roman" w:hAnsi="Times New Roman" w:cs="Times New Roman"/>
          <w:sz w:val="28"/>
          <w:szCs w:val="28"/>
        </w:rPr>
        <w:t xml:space="preserve"> их оборудования и устройств, </w:t>
      </w:r>
      <w:r w:rsidR="00017C7D" w:rsidRPr="004A0FB5">
        <w:rPr>
          <w:rFonts w:ascii="Times New Roman" w:hAnsi="Times New Roman" w:cs="Times New Roman"/>
          <w:sz w:val="28"/>
          <w:szCs w:val="28"/>
        </w:rPr>
        <w:t xml:space="preserve">находящихся в </w:t>
      </w:r>
      <w:r w:rsidRPr="004A0FB5">
        <w:rPr>
          <w:rFonts w:ascii="Times New Roman" w:hAnsi="Times New Roman" w:cs="Times New Roman"/>
          <w:sz w:val="28"/>
          <w:szCs w:val="28"/>
        </w:rPr>
        <w:t>технологическом управлении (ведении) потребителя;</w:t>
      </w:r>
    </w:p>
    <w:p w:rsidR="00017C7D" w:rsidRPr="004A0FB5" w:rsidRDefault="00020F42"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перечень </w:t>
      </w:r>
      <w:r w:rsidR="00017C7D" w:rsidRPr="004A0FB5">
        <w:rPr>
          <w:rFonts w:ascii="Times New Roman" w:hAnsi="Times New Roman" w:cs="Times New Roman"/>
          <w:sz w:val="28"/>
          <w:szCs w:val="28"/>
        </w:rPr>
        <w:t>инвентарных средств защиты, распределенных между объектами</w:t>
      </w:r>
      <w:r w:rsidRPr="004A0FB5">
        <w:rPr>
          <w:rFonts w:ascii="Times New Roman" w:hAnsi="Times New Roman" w:cs="Times New Roman"/>
          <w:sz w:val="28"/>
          <w:szCs w:val="28"/>
        </w:rPr>
        <w:t xml:space="preserve"> потребителя</w:t>
      </w:r>
      <w:r w:rsidR="00017C7D" w:rsidRPr="004A0FB5">
        <w:rPr>
          <w:rFonts w:ascii="Times New Roman" w:hAnsi="Times New Roman" w:cs="Times New Roman"/>
          <w:sz w:val="28"/>
          <w:szCs w:val="28"/>
        </w:rPr>
        <w:t>.</w:t>
      </w:r>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Все изменения в электроустановках, выполненные в процессе эксплуатации, должны своевременно отражаться на схемах и чертежах за подписью ответственного за электрохозяйство с указанием его должности и даты внесения изменения.</w:t>
      </w:r>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Информация об изменениях в схемах должна доводиться до сведения всех работников, для которых обязательно знание этих схем, с записью в журнале учета работ по нарядам и распоряжениям.</w:t>
      </w:r>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Обозначения и номера на схемах должны соответствовать обозначениям и номерам, выполненным в натуре.</w:t>
      </w:r>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lastRenderedPageBreak/>
        <w:t xml:space="preserve">Соответствие электрических (технологических) схем (чертежей) </w:t>
      </w:r>
      <w:proofErr w:type="gramStart"/>
      <w:r w:rsidRPr="004A0FB5">
        <w:rPr>
          <w:rFonts w:ascii="Times New Roman" w:hAnsi="Times New Roman" w:cs="Times New Roman"/>
          <w:sz w:val="28"/>
          <w:szCs w:val="28"/>
        </w:rPr>
        <w:t>фактическим</w:t>
      </w:r>
      <w:proofErr w:type="gramEnd"/>
      <w:r w:rsidRPr="004A0FB5">
        <w:rPr>
          <w:rFonts w:ascii="Times New Roman" w:hAnsi="Times New Roman" w:cs="Times New Roman"/>
          <w:sz w:val="28"/>
          <w:szCs w:val="28"/>
        </w:rPr>
        <w:t xml:space="preserve"> эксплуатационным должно проверяться не реже 1 раза в 2 года с отметкой на них о проверке.</w:t>
      </w:r>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Комплект схем электроснабжения должен находиться </w:t>
      </w:r>
      <w:proofErr w:type="gramStart"/>
      <w:r w:rsidRPr="004A0FB5">
        <w:rPr>
          <w:rFonts w:ascii="Times New Roman" w:hAnsi="Times New Roman" w:cs="Times New Roman"/>
          <w:sz w:val="28"/>
          <w:szCs w:val="28"/>
        </w:rPr>
        <w:t>у</w:t>
      </w:r>
      <w:proofErr w:type="gramEnd"/>
      <w:r w:rsidRPr="004A0FB5">
        <w:rPr>
          <w:rFonts w:ascii="Times New Roman" w:hAnsi="Times New Roman" w:cs="Times New Roman"/>
          <w:sz w:val="28"/>
          <w:szCs w:val="28"/>
        </w:rPr>
        <w:t xml:space="preserve"> ответственного за электрохозяйство на его рабочем месте.</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Оперативные схемы электроустановок данного цеха, участка (подразделения) и связанных с ними электрически других подразделений должны храниться на рабочем месте оперативного персонала подразделения.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Основные схемы вывешиваются на видном месте в помещении данной электроустановки.</w:t>
      </w:r>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Все рабочие места должны быть снабжены необходимыми инструкциями: производственными (эксплуатационными), должностными, по охране труда и о мерах пожарной безопасности.</w:t>
      </w:r>
    </w:p>
    <w:p w:rsidR="00017C7D" w:rsidRPr="004A0FB5" w:rsidRDefault="00017C7D" w:rsidP="004A0FB5">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В случае изменения условий эксплуатации электрооборудования в инструкции вносятся соответствующие дополнения, о чем сообщается работникам, для которых обязательно знание этих инструкций, под роспись.</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Инструкции пересматриваются не реже 1 раза в 3 года.</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На рабочих местах оперативного персонала потребителя должна вестись следующая документация: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оперативная схема, а при необходимости и схема-макет. Для </w:t>
      </w:r>
      <w:r w:rsidR="00020F42" w:rsidRPr="004A0FB5">
        <w:rPr>
          <w:rFonts w:ascii="Times New Roman" w:hAnsi="Times New Roman" w:cs="Times New Roman"/>
          <w:sz w:val="28"/>
          <w:szCs w:val="28"/>
        </w:rPr>
        <w:t>п</w:t>
      </w:r>
      <w:r w:rsidRPr="004A0FB5">
        <w:rPr>
          <w:rFonts w:ascii="Times New Roman" w:hAnsi="Times New Roman" w:cs="Times New Roman"/>
          <w:sz w:val="28"/>
          <w:szCs w:val="28"/>
        </w:rPr>
        <w:t>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оперативный журнал;</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журнал учета работ по нарядам и распоряжениям;</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журнал выдачи и возврата ключей от электроустановок;</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журнал релейной защиты, автоматики и телемеханики;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журнал или картотека дефектов и неполадок на электрооборудовании;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ведомости показаний контрольно-измерительных приборов и электросчетчиков;</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журнал учета электрооборудования;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lastRenderedPageBreak/>
        <w:t>кабельный журнал.</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На рабочих местах должна также иметься следующая документация: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списки работников:</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4A0FB5">
        <w:rPr>
          <w:rFonts w:ascii="Times New Roman" w:hAnsi="Times New Roman" w:cs="Times New Roman"/>
          <w:sz w:val="28"/>
          <w:szCs w:val="28"/>
        </w:rPr>
        <w:t xml:space="preserve"> </w:t>
      </w:r>
      <w:r w:rsidR="00017C7D" w:rsidRPr="004A0FB5">
        <w:rPr>
          <w:rFonts w:ascii="Times New Roman" w:hAnsi="Times New Roman" w:cs="Times New Roman"/>
          <w:sz w:val="28"/>
          <w:szCs w:val="28"/>
        </w:rPr>
        <w:t>имеющих право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4A0FB5">
        <w:rPr>
          <w:rFonts w:ascii="Times New Roman" w:hAnsi="Times New Roman" w:cs="Times New Roman"/>
          <w:sz w:val="28"/>
          <w:szCs w:val="28"/>
        </w:rPr>
        <w:t xml:space="preserve"> </w:t>
      </w:r>
      <w:proofErr w:type="gramStart"/>
      <w:r w:rsidR="00017C7D" w:rsidRPr="004A0FB5">
        <w:rPr>
          <w:rFonts w:ascii="Times New Roman" w:hAnsi="Times New Roman" w:cs="Times New Roman"/>
          <w:sz w:val="28"/>
          <w:szCs w:val="28"/>
        </w:rPr>
        <w:t>имеющих</w:t>
      </w:r>
      <w:proofErr w:type="gramEnd"/>
      <w:r w:rsidR="00017C7D" w:rsidRPr="004A0FB5">
        <w:rPr>
          <w:rFonts w:ascii="Times New Roman" w:hAnsi="Times New Roman" w:cs="Times New Roman"/>
          <w:sz w:val="28"/>
          <w:szCs w:val="28"/>
        </w:rPr>
        <w:t xml:space="preserve"> право отдавать распоряжения, выдавать наряды;</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4A0FB5">
        <w:rPr>
          <w:rFonts w:ascii="Times New Roman" w:hAnsi="Times New Roman" w:cs="Times New Roman"/>
          <w:sz w:val="28"/>
          <w:szCs w:val="28"/>
        </w:rPr>
        <w:t xml:space="preserve"> </w:t>
      </w:r>
      <w:proofErr w:type="gramStart"/>
      <w:r w:rsidR="00017C7D" w:rsidRPr="004A0FB5">
        <w:rPr>
          <w:rFonts w:ascii="Times New Roman" w:hAnsi="Times New Roman" w:cs="Times New Roman"/>
          <w:sz w:val="28"/>
          <w:szCs w:val="28"/>
        </w:rPr>
        <w:t>которым</w:t>
      </w:r>
      <w:proofErr w:type="gramEnd"/>
      <w:r w:rsidR="00017C7D" w:rsidRPr="004A0FB5">
        <w:rPr>
          <w:rFonts w:ascii="Times New Roman" w:hAnsi="Times New Roman" w:cs="Times New Roman"/>
          <w:sz w:val="28"/>
          <w:szCs w:val="28"/>
        </w:rPr>
        <w:t xml:space="preserve"> даны права допускающего, ответственного руководителя работ, производителя работ, наблюдающего;</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4A0FB5">
        <w:rPr>
          <w:rFonts w:ascii="Times New Roman" w:hAnsi="Times New Roman" w:cs="Times New Roman"/>
          <w:sz w:val="28"/>
          <w:szCs w:val="28"/>
        </w:rPr>
        <w:t xml:space="preserve"> </w:t>
      </w:r>
      <w:r w:rsidR="00017C7D" w:rsidRPr="004A0FB5">
        <w:rPr>
          <w:rFonts w:ascii="Times New Roman" w:hAnsi="Times New Roman" w:cs="Times New Roman"/>
          <w:sz w:val="28"/>
          <w:szCs w:val="28"/>
        </w:rPr>
        <w:t>допущенных к проверке подземных сооружений на загазованность;</w:t>
      </w:r>
    </w:p>
    <w:p w:rsidR="00017C7D" w:rsidRPr="004A0FB5" w:rsidRDefault="00D57074" w:rsidP="004A0FB5">
      <w:pPr>
        <w:pStyle w:val="ConsPlusNormal"/>
        <w:spacing w:line="36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Pr="004A0FB5">
        <w:rPr>
          <w:rFonts w:ascii="Times New Roman" w:hAnsi="Times New Roman" w:cs="Times New Roman"/>
          <w:sz w:val="28"/>
          <w:szCs w:val="28"/>
        </w:rPr>
        <w:t xml:space="preserve"> </w:t>
      </w:r>
      <w:r w:rsidR="00017C7D" w:rsidRPr="004A0FB5">
        <w:rPr>
          <w:rFonts w:ascii="Times New Roman" w:hAnsi="Times New Roman" w:cs="Times New Roman"/>
          <w:sz w:val="28"/>
          <w:szCs w:val="28"/>
        </w:rPr>
        <w:t>подлежащих проверке знаний на право производства специальных работ в электроустановках;</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списки ответственных работников </w:t>
      </w:r>
      <w:proofErr w:type="spellStart"/>
      <w:r w:rsidRPr="004A0FB5">
        <w:rPr>
          <w:rFonts w:ascii="Times New Roman" w:hAnsi="Times New Roman" w:cs="Times New Roman"/>
          <w:sz w:val="28"/>
          <w:szCs w:val="28"/>
        </w:rPr>
        <w:t>энергоснабжающей</w:t>
      </w:r>
      <w:proofErr w:type="spellEnd"/>
      <w:r w:rsidRPr="004A0FB5">
        <w:rPr>
          <w:rFonts w:ascii="Times New Roman" w:hAnsi="Times New Roman" w:cs="Times New Roman"/>
          <w:sz w:val="28"/>
          <w:szCs w:val="28"/>
        </w:rPr>
        <w:t xml:space="preserve"> организации и </w:t>
      </w:r>
      <w:proofErr w:type="spellStart"/>
      <w:r w:rsidRPr="004A0FB5">
        <w:rPr>
          <w:rFonts w:ascii="Times New Roman" w:hAnsi="Times New Roman" w:cs="Times New Roman"/>
          <w:sz w:val="28"/>
          <w:szCs w:val="28"/>
        </w:rPr>
        <w:t>организаций-субабонентов</w:t>
      </w:r>
      <w:proofErr w:type="spellEnd"/>
      <w:r w:rsidRPr="004A0FB5">
        <w:rPr>
          <w:rFonts w:ascii="Times New Roman" w:hAnsi="Times New Roman" w:cs="Times New Roman"/>
          <w:sz w:val="28"/>
          <w:szCs w:val="28"/>
        </w:rPr>
        <w:t>, имеющих право вести оперативные переговоры;</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перечень оборудования, линий электропередачи и устройств РЗА, находящихся в оперативном управлении на закрепленном участке;</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производственная инструкция по переключениям в электроустановках;</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бланки нарядов-допусков для работы в электроустановках;</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перечень работ, выполняемых в порядке текущей эксплуатации.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В зависимости от местных условий (организационной структуры и формы оперативного управления, состава оперативного персонала и электроустановок, находящихся в его оперативном управлении) в состав оперативной документации может быть включена следующая документация: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журнал регистрации инструктажа на рабочем месте;</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однолинейная схема электрических соединений электроустановки при нормальном режиме работы оборудования;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список работников, имеющих право отдавать оперативные распоряжения;</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журнал по учету противоаварийных и противопожарных тренировок;</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журнал релейной защиты, автоматики и телемеханики и карты </w:t>
      </w:r>
      <w:proofErr w:type="spellStart"/>
      <w:r w:rsidRPr="004A0FB5">
        <w:rPr>
          <w:rFonts w:ascii="Times New Roman" w:hAnsi="Times New Roman" w:cs="Times New Roman"/>
          <w:sz w:val="28"/>
          <w:szCs w:val="28"/>
        </w:rPr>
        <w:t>уставок</w:t>
      </w:r>
      <w:proofErr w:type="spellEnd"/>
      <w:r w:rsidRPr="004A0FB5">
        <w:rPr>
          <w:rFonts w:ascii="Times New Roman" w:hAnsi="Times New Roman" w:cs="Times New Roman"/>
          <w:sz w:val="28"/>
          <w:szCs w:val="28"/>
        </w:rPr>
        <w:t xml:space="preserve"> релейной защиты и автоматики;</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lastRenderedPageBreak/>
        <w:t>местная инструкция по предотвращению и ликвидации аварий;</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перечень сложных оперативных переключений;</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бланки переключений.</w:t>
      </w:r>
    </w:p>
    <w:p w:rsidR="00017C7D" w:rsidRPr="004A0FB5" w:rsidRDefault="00017C7D" w:rsidP="004A0FB5">
      <w:pPr>
        <w:pStyle w:val="ConsPlusNormal"/>
        <w:spacing w:line="360" w:lineRule="auto"/>
        <w:ind w:firstLine="540"/>
        <w:jc w:val="both"/>
        <w:rPr>
          <w:rFonts w:ascii="Times New Roman" w:hAnsi="Times New Roman" w:cs="Times New Roman"/>
          <w:sz w:val="28"/>
          <w:szCs w:val="28"/>
        </w:rPr>
      </w:pPr>
      <w:r w:rsidRPr="004A0FB5">
        <w:rPr>
          <w:rFonts w:ascii="Times New Roman" w:hAnsi="Times New Roman" w:cs="Times New Roman"/>
          <w:sz w:val="28"/>
          <w:szCs w:val="28"/>
        </w:rPr>
        <w:t xml:space="preserve">Объем оперативной документации может быть дополнен по решению руководителя </w:t>
      </w:r>
      <w:r w:rsidR="00020F42" w:rsidRPr="004A0FB5">
        <w:rPr>
          <w:rFonts w:ascii="Times New Roman" w:hAnsi="Times New Roman" w:cs="Times New Roman"/>
          <w:sz w:val="28"/>
          <w:szCs w:val="28"/>
        </w:rPr>
        <w:t>п</w:t>
      </w:r>
      <w:r w:rsidRPr="004A0FB5">
        <w:rPr>
          <w:rFonts w:ascii="Times New Roman" w:hAnsi="Times New Roman" w:cs="Times New Roman"/>
          <w:sz w:val="28"/>
          <w:szCs w:val="28"/>
        </w:rPr>
        <w:t>отребителя или ответственного за электрохозяйство.</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Оперативную документацию периодически (в установленные в организации сроки, но не реже 1 раза в месяц) должен просматривать вышестоящий оперативный или административно-технический персонал и принимать меры к устранению обнаруженных недостатков.</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Оперативная документация, диаграммы регистрирующих контрольно-измерительных приборов, ведомости показаний расчетных электросчетчиков, выходные документы, формируемые оперативно-информационным комплексом автоматизированных систем управления (далее - АСУ), относятся к документам строгого учета и подлежат хранению в установленном порядке.</w:t>
      </w:r>
    </w:p>
    <w:p w:rsidR="00017C7D" w:rsidRPr="004A0FB5" w:rsidRDefault="00017C7D" w:rsidP="004A0FB5">
      <w:pPr>
        <w:pStyle w:val="ConsPlusNormal"/>
        <w:numPr>
          <w:ilvl w:val="0"/>
          <w:numId w:val="1"/>
        </w:numPr>
        <w:tabs>
          <w:tab w:val="left" w:pos="993"/>
        </w:tabs>
        <w:spacing w:line="360" w:lineRule="auto"/>
        <w:ind w:left="0" w:firstLine="709"/>
        <w:jc w:val="both"/>
        <w:rPr>
          <w:rFonts w:ascii="Times New Roman" w:hAnsi="Times New Roman" w:cs="Times New Roman"/>
          <w:sz w:val="28"/>
          <w:szCs w:val="28"/>
        </w:rPr>
      </w:pPr>
      <w:r w:rsidRPr="004A0FB5">
        <w:rPr>
          <w:rFonts w:ascii="Times New Roman" w:hAnsi="Times New Roman" w:cs="Times New Roman"/>
          <w:sz w:val="28"/>
          <w:szCs w:val="28"/>
        </w:rPr>
        <w:t xml:space="preserve"> </w:t>
      </w:r>
      <w:proofErr w:type="gramStart"/>
      <w:r w:rsidRPr="004A0FB5">
        <w:rPr>
          <w:rFonts w:ascii="Times New Roman" w:hAnsi="Times New Roman" w:cs="Times New Roman"/>
          <w:sz w:val="28"/>
          <w:szCs w:val="28"/>
        </w:rPr>
        <w:t>В отношении электрооборудования и электроустановок общего назначения потребителей (силовые трансформаторы и масляные шунтирующие реакторы,  распределительные устройства,  воздушные линии электропередачи, кабельные линии,  электродвигатели, релейная защита и автоматика, телемеханика и вторичные цепи, заземляющие устройства, защита от перенапряжений, конденсаторные установки, аккумуляторные установки, средства контроля, измерений и учета, электрическое освещение) предъявляются требования в объеме, аналогичном предусмотренному для оборудования соответствующего вида в Правилах технической эксплуатации</w:t>
      </w:r>
      <w:proofErr w:type="gramEnd"/>
      <w:r w:rsidRPr="004A0FB5">
        <w:rPr>
          <w:rFonts w:ascii="Times New Roman" w:hAnsi="Times New Roman" w:cs="Times New Roman"/>
          <w:sz w:val="28"/>
          <w:szCs w:val="28"/>
        </w:rPr>
        <w:t xml:space="preserve"> электрических станций и сетей</w:t>
      </w:r>
    </w:p>
    <w:p w:rsidR="00017C7D" w:rsidRPr="00787721" w:rsidRDefault="00017C7D" w:rsidP="00017C7D">
      <w:pPr>
        <w:pStyle w:val="ConsPlusNormal"/>
        <w:jc w:val="center"/>
        <w:outlineLvl w:val="2"/>
        <w:rPr>
          <w:rFonts w:ascii="Times New Roman" w:hAnsi="Times New Roman" w:cs="Times New Roman"/>
        </w:rPr>
      </w:pPr>
    </w:p>
    <w:p w:rsidR="00B32FDD" w:rsidRPr="00713B5A" w:rsidRDefault="00314C2F" w:rsidP="00713B5A">
      <w:pPr>
        <w:pStyle w:val="ConsPlusNormal"/>
        <w:spacing w:line="360" w:lineRule="auto"/>
        <w:jc w:val="center"/>
        <w:outlineLvl w:val="2"/>
        <w:rPr>
          <w:rFonts w:ascii="Times New Roman" w:hAnsi="Times New Roman" w:cs="Times New Roman"/>
          <w:sz w:val="28"/>
        </w:rPr>
      </w:pPr>
      <w:bookmarkStart w:id="2" w:name="P151"/>
      <w:bookmarkStart w:id="3" w:name="P214"/>
      <w:bookmarkStart w:id="4" w:name="P222"/>
      <w:bookmarkStart w:id="5" w:name="P230"/>
      <w:bookmarkStart w:id="6" w:name="P281"/>
      <w:bookmarkStart w:id="7" w:name="P286"/>
      <w:bookmarkStart w:id="8" w:name="P394"/>
      <w:bookmarkStart w:id="9" w:name="P955"/>
      <w:bookmarkStart w:id="10" w:name="P1125"/>
      <w:bookmarkStart w:id="11" w:name="P1181"/>
      <w:bookmarkStart w:id="12" w:name="P1185"/>
      <w:bookmarkStart w:id="13" w:name="P1215"/>
      <w:bookmarkStart w:id="14" w:name="P1344"/>
      <w:bookmarkStart w:id="15" w:name="P1451"/>
      <w:bookmarkStart w:id="16" w:name="P1483"/>
      <w:bookmarkStart w:id="17" w:name="P1514"/>
      <w:bookmarkStart w:id="18" w:name="Par345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713B5A">
        <w:rPr>
          <w:rFonts w:ascii="Times New Roman" w:hAnsi="Times New Roman" w:cs="Times New Roman"/>
          <w:sz w:val="28"/>
          <w:lang w:val="en-US"/>
        </w:rPr>
        <w:t>III</w:t>
      </w:r>
      <w:r w:rsidR="00B32FDD" w:rsidRPr="00713B5A">
        <w:rPr>
          <w:rFonts w:ascii="Times New Roman" w:hAnsi="Times New Roman" w:cs="Times New Roman"/>
          <w:sz w:val="28"/>
        </w:rPr>
        <w:t>. Электросварочные установки</w:t>
      </w:r>
    </w:p>
    <w:p w:rsidR="00B32FDD" w:rsidRPr="00713B5A" w:rsidRDefault="00B32FDD" w:rsidP="00713B5A">
      <w:pPr>
        <w:pStyle w:val="ConsPlusNormal"/>
        <w:spacing w:line="360" w:lineRule="auto"/>
        <w:rPr>
          <w:rFonts w:ascii="Times New Roman" w:hAnsi="Times New Roman" w:cs="Times New Roman"/>
          <w:sz w:val="28"/>
        </w:rPr>
      </w:pPr>
    </w:p>
    <w:p w:rsidR="00B32FDD" w:rsidRPr="00713B5A" w:rsidRDefault="003C1909"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 </w:t>
      </w:r>
      <w:r w:rsidR="00B32FDD" w:rsidRPr="00713B5A">
        <w:rPr>
          <w:rFonts w:ascii="Times New Roman" w:hAnsi="Times New Roman" w:cs="Times New Roman"/>
          <w:sz w:val="28"/>
        </w:rPr>
        <w:t>Настоящая глава Правил распространяется на стационарные, передвижные (переносные) установки для дуговой сварки постоянного и переменного тока.</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 Электросварочные установки, их монтаж и расположение должны </w:t>
      </w:r>
      <w:r w:rsidRPr="00713B5A">
        <w:rPr>
          <w:rFonts w:ascii="Times New Roman" w:hAnsi="Times New Roman" w:cs="Times New Roman"/>
          <w:sz w:val="28"/>
        </w:rPr>
        <w:lastRenderedPageBreak/>
        <w:t>соответствовать установленным требованиям при проведении электросварочных работ.</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Источники сварочного тока могут присоединяться к распределительным электрическим сетям напряжением не выше 660 В.</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proofErr w:type="gramStart"/>
      <w:r w:rsidRPr="00713B5A">
        <w:rPr>
          <w:rFonts w:ascii="Times New Roman" w:hAnsi="Times New Roman" w:cs="Times New Roman"/>
          <w:sz w:val="28"/>
        </w:rPr>
        <w:t>В качестве источников сварочного тока для всех видов дуговой сварки должны применяться только специально для этого предназначенные и удовлетворяющие требованиям действующих стандартов сварочные трансформаторы или преобразователи (статические или двигатель-генераторные) с электродвигателями либо с двигателями внутреннего сгорания</w:t>
      </w:r>
      <w:r w:rsidR="00EC6262" w:rsidRPr="00713B5A">
        <w:rPr>
          <w:rFonts w:ascii="Times New Roman" w:hAnsi="Times New Roman" w:cs="Times New Roman"/>
          <w:sz w:val="28"/>
        </w:rPr>
        <w:t>)</w:t>
      </w:r>
      <w:r w:rsidRPr="00713B5A">
        <w:rPr>
          <w:rFonts w:ascii="Times New Roman" w:hAnsi="Times New Roman" w:cs="Times New Roman"/>
          <w:sz w:val="28"/>
        </w:rPr>
        <w:t>.</w:t>
      </w:r>
      <w:proofErr w:type="gramEnd"/>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 Схема присоединения нескольких источников сварочного тока при работе их на одну сварочную дугу должна исключать возможность получения между изделием и электродом напряжения, превышающего наибольшее напряжение холостого хода одного из источников сварочного тока.</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Для подвода тока от источника сварочного тока к </w:t>
      </w:r>
      <w:proofErr w:type="spellStart"/>
      <w:r w:rsidRPr="00713B5A">
        <w:rPr>
          <w:rFonts w:ascii="Times New Roman" w:hAnsi="Times New Roman" w:cs="Times New Roman"/>
          <w:sz w:val="28"/>
        </w:rPr>
        <w:t>электрододержателю</w:t>
      </w:r>
      <w:proofErr w:type="spellEnd"/>
      <w:r w:rsidRPr="00713B5A">
        <w:rPr>
          <w:rFonts w:ascii="Times New Roman" w:hAnsi="Times New Roman" w:cs="Times New Roman"/>
          <w:sz w:val="28"/>
        </w:rPr>
        <w:t xml:space="preserve"> установки ручной дуговой сварки должен использоваться гибкий сварочный медный кабель с резиновой изоляцией и в резиновой оболочке. Применение кабелей и проводов с изоляцией или в оболочке из полимерных материалов, распространяющих горение, не допускается.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Первичная цепь электросварочной установки должна содержать коммутационный (отключающий) и защитный электрические аппараты.</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Электросварочные установки с многопостовым источником сварочного тока должны иметь устройство для защиты источника от перегрузки (автоматический выключатель, предохранители), а также коммутационный и защитный электрические аппараты на каждой линии, отходящей к сварочному посту.</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Переносная (передвижная) электросварочная установка должна располагаться на таком расстоянии от коммутационного аппарата, чтобы длина соединяющего их гибкого кабеля была не более 15 м</w:t>
      </w:r>
      <w:r w:rsidR="00EC6262" w:rsidRPr="00713B5A">
        <w:rPr>
          <w:rFonts w:ascii="Times New Roman" w:hAnsi="Times New Roman" w:cs="Times New Roman"/>
          <w:sz w:val="28"/>
        </w:rPr>
        <w:t xml:space="preserve">, если иное расстояние не установлено </w:t>
      </w:r>
      <w:r w:rsidR="008F5634" w:rsidRPr="00713B5A">
        <w:rPr>
          <w:rFonts w:ascii="Times New Roman" w:hAnsi="Times New Roman" w:cs="Times New Roman"/>
          <w:sz w:val="28"/>
        </w:rPr>
        <w:t>организацией</w:t>
      </w:r>
      <w:r w:rsidR="00EC6262" w:rsidRPr="00713B5A">
        <w:rPr>
          <w:rFonts w:ascii="Times New Roman" w:hAnsi="Times New Roman" w:cs="Times New Roman"/>
          <w:sz w:val="28"/>
        </w:rPr>
        <w:t>-изготовителем оборудования</w:t>
      </w:r>
      <w:r w:rsidRPr="00713B5A">
        <w:rPr>
          <w:rFonts w:ascii="Times New Roman" w:hAnsi="Times New Roman" w:cs="Times New Roman"/>
          <w:sz w:val="28"/>
        </w:rPr>
        <w:t>.</w:t>
      </w:r>
    </w:p>
    <w:p w:rsidR="00B32FDD" w:rsidRPr="00713B5A" w:rsidRDefault="00B32FDD" w:rsidP="00713B5A">
      <w:pPr>
        <w:pStyle w:val="ConsPlusNormal"/>
        <w:spacing w:line="360" w:lineRule="auto"/>
        <w:ind w:firstLine="540"/>
        <w:jc w:val="both"/>
        <w:rPr>
          <w:rFonts w:ascii="Times New Roman" w:hAnsi="Times New Roman" w:cs="Times New Roman"/>
          <w:sz w:val="28"/>
        </w:rPr>
      </w:pPr>
      <w:r w:rsidRPr="00713B5A">
        <w:rPr>
          <w:rFonts w:ascii="Times New Roman" w:hAnsi="Times New Roman" w:cs="Times New Roman"/>
          <w:sz w:val="28"/>
        </w:rPr>
        <w:t xml:space="preserve">Данное требование не относится к питанию установок по троллейной системе и </w:t>
      </w:r>
      <w:r w:rsidRPr="00713B5A">
        <w:rPr>
          <w:rFonts w:ascii="Times New Roman" w:hAnsi="Times New Roman" w:cs="Times New Roman"/>
          <w:sz w:val="28"/>
        </w:rPr>
        <w:lastRenderedPageBreak/>
        <w:t>к тем случаям, когда иная длина предусмотрена конструкцией в соответствии с техническими условиями на установку. Передвижные электросварочные установки на время их передвижения необходимо отсоединять от сети.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bookmarkStart w:id="19" w:name="P1531"/>
      <w:bookmarkEnd w:id="19"/>
      <w:proofErr w:type="gramStart"/>
      <w:r w:rsidRPr="00713B5A">
        <w:rPr>
          <w:rFonts w:ascii="Times New Roman" w:hAnsi="Times New Roman" w:cs="Times New Roman"/>
          <w:sz w:val="28"/>
        </w:rPr>
        <w:t>Все электросварочные установки с источниками переменного и постоянного тока, предназначенные для сварки в особо опасных условиях (внутри металлических емкостей, колодцах, туннелях, на понтонах, в котлах, отсеках судов и т.д.) или для работы в помещениях с повышенной опасностью,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данных условиях значения</w:t>
      </w:r>
      <w:proofErr w:type="gramEnd"/>
      <w:r w:rsidRPr="00713B5A">
        <w:rPr>
          <w:rFonts w:ascii="Times New Roman" w:hAnsi="Times New Roman" w:cs="Times New Roman"/>
          <w:sz w:val="28"/>
        </w:rPr>
        <w:t>. Устройства должны иметь техническую документацию, утвержденную в установленном порядке, а их параметры соответствовать требованиям</w:t>
      </w:r>
      <w:r w:rsidR="00A4649A" w:rsidRPr="00713B5A">
        <w:rPr>
          <w:rFonts w:ascii="Times New Roman" w:hAnsi="Times New Roman" w:cs="Times New Roman"/>
          <w:sz w:val="28"/>
        </w:rPr>
        <w:t>, предъявляемым</w:t>
      </w:r>
      <w:r w:rsidR="00020F42" w:rsidRPr="00713B5A">
        <w:rPr>
          <w:rFonts w:ascii="Times New Roman" w:hAnsi="Times New Roman" w:cs="Times New Roman"/>
          <w:sz w:val="28"/>
        </w:rPr>
        <w:t xml:space="preserve"> технически</w:t>
      </w:r>
      <w:r w:rsidR="00A4649A" w:rsidRPr="00713B5A">
        <w:rPr>
          <w:rFonts w:ascii="Times New Roman" w:hAnsi="Times New Roman" w:cs="Times New Roman"/>
          <w:sz w:val="28"/>
        </w:rPr>
        <w:t>ми</w:t>
      </w:r>
      <w:r w:rsidR="00020F42" w:rsidRPr="00713B5A">
        <w:rPr>
          <w:rFonts w:ascii="Times New Roman" w:hAnsi="Times New Roman" w:cs="Times New Roman"/>
          <w:sz w:val="28"/>
        </w:rPr>
        <w:t xml:space="preserve"> регламент</w:t>
      </w:r>
      <w:r w:rsidR="00A4649A" w:rsidRPr="00713B5A">
        <w:rPr>
          <w:rFonts w:ascii="Times New Roman" w:hAnsi="Times New Roman" w:cs="Times New Roman"/>
          <w:sz w:val="28"/>
        </w:rPr>
        <w:t>ами</w:t>
      </w:r>
      <w:r w:rsidR="00020F42" w:rsidRPr="00713B5A">
        <w:rPr>
          <w:rFonts w:ascii="Times New Roman" w:hAnsi="Times New Roman" w:cs="Times New Roman"/>
          <w:sz w:val="28"/>
        </w:rPr>
        <w:t xml:space="preserve"> </w:t>
      </w:r>
      <w:r w:rsidR="00A4649A" w:rsidRPr="00713B5A">
        <w:rPr>
          <w:rFonts w:ascii="Times New Roman" w:hAnsi="Times New Roman" w:cs="Times New Roman"/>
          <w:sz w:val="28"/>
        </w:rPr>
        <w:t xml:space="preserve">к </w:t>
      </w:r>
      <w:r w:rsidRPr="00713B5A">
        <w:rPr>
          <w:rFonts w:ascii="Times New Roman" w:hAnsi="Times New Roman" w:cs="Times New Roman"/>
          <w:sz w:val="28"/>
        </w:rPr>
        <w:t>электросварочны</w:t>
      </w:r>
      <w:r w:rsidR="00A4649A" w:rsidRPr="00713B5A">
        <w:rPr>
          <w:rFonts w:ascii="Times New Roman" w:hAnsi="Times New Roman" w:cs="Times New Roman"/>
          <w:sz w:val="28"/>
        </w:rPr>
        <w:t>м</w:t>
      </w:r>
      <w:r w:rsidRPr="00713B5A">
        <w:rPr>
          <w:rFonts w:ascii="Times New Roman" w:hAnsi="Times New Roman" w:cs="Times New Roman"/>
          <w:sz w:val="28"/>
        </w:rPr>
        <w:t xml:space="preserve"> устройства</w:t>
      </w:r>
      <w:r w:rsidR="00A4649A" w:rsidRPr="00713B5A">
        <w:rPr>
          <w:rFonts w:ascii="Times New Roman" w:hAnsi="Times New Roman" w:cs="Times New Roman"/>
          <w:sz w:val="28"/>
        </w:rPr>
        <w:t>м</w:t>
      </w:r>
      <w:r w:rsidRPr="00713B5A">
        <w:rPr>
          <w:rFonts w:ascii="Times New Roman" w:hAnsi="Times New Roman" w:cs="Times New Roman"/>
          <w:sz w:val="28"/>
        </w:rPr>
        <w:t>.</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bookmarkStart w:id="20" w:name="P1532"/>
      <w:bookmarkEnd w:id="20"/>
      <w:r w:rsidRPr="00713B5A">
        <w:rPr>
          <w:rFonts w:ascii="Times New Roman" w:hAnsi="Times New Roman" w:cs="Times New Roman"/>
          <w:sz w:val="28"/>
        </w:rPr>
        <w:t>Потребители, строительные и другие организации, создающие сварочные участки, должны иметь приборы, методики и квалифицированный персонал для контроля опасных и вредных производственных факторов</w:t>
      </w:r>
      <w:r w:rsidR="00A4649A" w:rsidRPr="00713B5A">
        <w:rPr>
          <w:rFonts w:ascii="Times New Roman" w:hAnsi="Times New Roman" w:cs="Times New Roman"/>
          <w:sz w:val="28"/>
        </w:rPr>
        <w:t xml:space="preserve">. </w:t>
      </w:r>
      <w:r w:rsidRPr="00713B5A">
        <w:rPr>
          <w:rFonts w:ascii="Times New Roman" w:hAnsi="Times New Roman" w:cs="Times New Roman"/>
          <w:sz w:val="28"/>
        </w:rPr>
        <w:t>Результаты измерений должны регистрироваться. В случае превышения установленных норм должны быть приняты меры для снижения опасных и вредных факторов.</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Переносное, передвижное электросварочное оборудование закрепляется за электросварщиком, о чем делается запись в Журнале регистрации инвентарного учета, периодической проверки и ремонта </w:t>
      </w:r>
      <w:proofErr w:type="gramStart"/>
      <w:r w:rsidRPr="00713B5A">
        <w:rPr>
          <w:rFonts w:ascii="Times New Roman" w:hAnsi="Times New Roman" w:cs="Times New Roman"/>
          <w:sz w:val="28"/>
        </w:rPr>
        <w:t>переносных</w:t>
      </w:r>
      <w:proofErr w:type="gramEnd"/>
      <w:r w:rsidRPr="00713B5A">
        <w:rPr>
          <w:rFonts w:ascii="Times New Roman" w:hAnsi="Times New Roman" w:cs="Times New Roman"/>
          <w:sz w:val="28"/>
        </w:rPr>
        <w:t xml:space="preserve"> и передвижных </w:t>
      </w:r>
      <w:proofErr w:type="spellStart"/>
      <w:r w:rsidRPr="00713B5A">
        <w:rPr>
          <w:rFonts w:ascii="Times New Roman" w:hAnsi="Times New Roman" w:cs="Times New Roman"/>
          <w:sz w:val="28"/>
        </w:rPr>
        <w:t>электроприемников</w:t>
      </w:r>
      <w:proofErr w:type="spellEnd"/>
      <w:r w:rsidRPr="00713B5A">
        <w:rPr>
          <w:rFonts w:ascii="Times New Roman" w:hAnsi="Times New Roman" w:cs="Times New Roman"/>
          <w:sz w:val="28"/>
        </w:rPr>
        <w:t>, вспомогательного оборудования к ним. Не закрепленные за электросварщиками передвижные и переносные источники тока для дуговой сварки должны храниться в запираемых на замок помещениях.</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Присоединение и отсоединение от сети электросварочных установок</w:t>
      </w:r>
      <w:r w:rsidR="00E04838" w:rsidRPr="00713B5A">
        <w:rPr>
          <w:rFonts w:ascii="Times New Roman" w:hAnsi="Times New Roman" w:cs="Times New Roman"/>
          <w:sz w:val="28"/>
        </w:rPr>
        <w:t xml:space="preserve"> с помощью разборных контактных соединений</w:t>
      </w:r>
      <w:r w:rsidRPr="00713B5A">
        <w:rPr>
          <w:rFonts w:ascii="Times New Roman" w:hAnsi="Times New Roman" w:cs="Times New Roman"/>
          <w:sz w:val="28"/>
        </w:rPr>
        <w:t xml:space="preserve">, а также наблюдение за их исправным состоянием в процессе эксплуатации должен выполнять электротехнический персонал данного </w:t>
      </w:r>
      <w:r w:rsidR="00A4649A" w:rsidRPr="00713B5A">
        <w:rPr>
          <w:rFonts w:ascii="Times New Roman" w:hAnsi="Times New Roman" w:cs="Times New Roman"/>
          <w:sz w:val="28"/>
        </w:rPr>
        <w:t>п</w:t>
      </w:r>
      <w:r w:rsidRPr="00713B5A">
        <w:rPr>
          <w:rFonts w:ascii="Times New Roman" w:hAnsi="Times New Roman" w:cs="Times New Roman"/>
          <w:sz w:val="28"/>
        </w:rPr>
        <w:t>отребителя с группой по электробезопасности не ниже III.</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Система технического обслуживания и ремонта электросварочных установок разрабатывается и осуществляется в соответствии с принятой у </w:t>
      </w:r>
      <w:r w:rsidR="00A4649A" w:rsidRPr="00713B5A">
        <w:rPr>
          <w:rFonts w:ascii="Times New Roman" w:hAnsi="Times New Roman" w:cs="Times New Roman"/>
          <w:sz w:val="28"/>
        </w:rPr>
        <w:t>п</w:t>
      </w:r>
      <w:r w:rsidRPr="00713B5A">
        <w:rPr>
          <w:rFonts w:ascii="Times New Roman" w:hAnsi="Times New Roman" w:cs="Times New Roman"/>
          <w:sz w:val="28"/>
        </w:rPr>
        <w:t xml:space="preserve">отребителя схемой с учетом требований настоящей главы, инструкций по </w:t>
      </w:r>
      <w:r w:rsidRPr="00713B5A">
        <w:rPr>
          <w:rFonts w:ascii="Times New Roman" w:hAnsi="Times New Roman" w:cs="Times New Roman"/>
          <w:sz w:val="28"/>
        </w:rPr>
        <w:lastRenderedPageBreak/>
        <w:t xml:space="preserve">эксплуатации этих установок, указаний </w:t>
      </w:r>
      <w:r w:rsidR="00517760" w:rsidRPr="00713B5A">
        <w:rPr>
          <w:rFonts w:ascii="Times New Roman" w:hAnsi="Times New Roman" w:cs="Times New Roman"/>
          <w:sz w:val="28"/>
        </w:rPr>
        <w:t>организации</w:t>
      </w:r>
      <w:r w:rsidRPr="00713B5A">
        <w:rPr>
          <w:rFonts w:ascii="Times New Roman" w:hAnsi="Times New Roman" w:cs="Times New Roman"/>
          <w:sz w:val="28"/>
        </w:rPr>
        <w:t xml:space="preserve">-изготовителя, </w:t>
      </w:r>
      <w:r w:rsidR="001351A9" w:rsidRPr="00713B5A">
        <w:rPr>
          <w:rFonts w:ascii="Times New Roman" w:eastAsia="SimSun" w:hAnsi="Times New Roman" w:cs="Times New Roman"/>
          <w:sz w:val="28"/>
        </w:rPr>
        <w:t>Требованиям к объему и нормам испытаний электрооборудования</w:t>
      </w:r>
      <w:r w:rsidR="004315D4" w:rsidRPr="00713B5A">
        <w:rPr>
          <w:rFonts w:ascii="Times New Roman" w:eastAsia="SimSun" w:hAnsi="Times New Roman" w:cs="Times New Roman"/>
          <w:sz w:val="28"/>
        </w:rPr>
        <w:t>, утвержд</w:t>
      </w:r>
      <w:r w:rsidR="00A4649A" w:rsidRPr="00713B5A">
        <w:rPr>
          <w:rFonts w:ascii="Times New Roman" w:eastAsia="SimSun" w:hAnsi="Times New Roman" w:cs="Times New Roman"/>
          <w:sz w:val="28"/>
        </w:rPr>
        <w:t xml:space="preserve">аемым </w:t>
      </w:r>
      <w:r w:rsidR="004315D4" w:rsidRPr="00713B5A">
        <w:rPr>
          <w:rFonts w:ascii="Times New Roman" w:eastAsia="SimSun" w:hAnsi="Times New Roman" w:cs="Times New Roman"/>
          <w:sz w:val="28"/>
        </w:rPr>
        <w:t xml:space="preserve"> Минэнерго России</w:t>
      </w:r>
      <w:r w:rsidR="00A4649A" w:rsidRPr="00713B5A">
        <w:rPr>
          <w:rFonts w:ascii="Times New Roman" w:eastAsia="SimSun" w:hAnsi="Times New Roman" w:cs="Times New Roman"/>
          <w:sz w:val="28"/>
        </w:rPr>
        <w:t xml:space="preserve"> (далее – Требования к </w:t>
      </w:r>
      <w:r w:rsidR="004315D4" w:rsidRPr="00713B5A">
        <w:rPr>
          <w:rFonts w:ascii="Times New Roman" w:eastAsia="SimSun" w:hAnsi="Times New Roman" w:cs="Times New Roman"/>
          <w:sz w:val="28"/>
        </w:rPr>
        <w:t xml:space="preserve"> </w:t>
      </w:r>
      <w:r w:rsidR="00A4649A" w:rsidRPr="00713B5A">
        <w:rPr>
          <w:rFonts w:ascii="Times New Roman" w:eastAsia="SimSun" w:hAnsi="Times New Roman" w:cs="Times New Roman"/>
          <w:sz w:val="28"/>
        </w:rPr>
        <w:t xml:space="preserve">объему и нормам испытаний),  </w:t>
      </w:r>
      <w:r w:rsidRPr="00713B5A">
        <w:rPr>
          <w:rFonts w:ascii="Times New Roman" w:hAnsi="Times New Roman" w:cs="Times New Roman"/>
          <w:sz w:val="28"/>
        </w:rPr>
        <w:t>местных условий.</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Проведение испытаний и измерений на электросварочных установках осуществляется в соответствии с </w:t>
      </w:r>
      <w:r w:rsidR="004315D4" w:rsidRPr="00713B5A">
        <w:rPr>
          <w:rFonts w:ascii="Times New Roman" w:hAnsi="Times New Roman" w:cs="Times New Roman"/>
          <w:sz w:val="28"/>
        </w:rPr>
        <w:t xml:space="preserve">Требованиями к объему и нормам испытаний </w:t>
      </w:r>
      <w:r w:rsidR="00A4649A" w:rsidRPr="00713B5A">
        <w:rPr>
          <w:rFonts w:ascii="Times New Roman" w:hAnsi="Times New Roman" w:cs="Times New Roman"/>
          <w:sz w:val="28"/>
        </w:rPr>
        <w:t xml:space="preserve">и </w:t>
      </w:r>
      <w:r w:rsidRPr="00713B5A">
        <w:rPr>
          <w:rFonts w:ascii="Times New Roman" w:hAnsi="Times New Roman" w:cs="Times New Roman"/>
          <w:sz w:val="28"/>
        </w:rPr>
        <w:t xml:space="preserve">инструкциями </w:t>
      </w:r>
      <w:r w:rsidR="00517760" w:rsidRPr="00713B5A">
        <w:rPr>
          <w:rFonts w:ascii="Times New Roman" w:hAnsi="Times New Roman" w:cs="Times New Roman"/>
          <w:sz w:val="28"/>
        </w:rPr>
        <w:t>организаций</w:t>
      </w:r>
      <w:r w:rsidRPr="00713B5A">
        <w:rPr>
          <w:rFonts w:ascii="Times New Roman" w:hAnsi="Times New Roman" w:cs="Times New Roman"/>
          <w:sz w:val="28"/>
        </w:rPr>
        <w:t>-изготовителей. Кроме того, измерение сопротивления изоляции этих установок проводится после длительного перерыва в их работе при наличии видимых механических повреждений, но не реже 1 раза в 6 мес.</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Ответственность за эксплуатацию сварочного оборудования, выполнение годового графика технического обслуживания и ремонта, безопасное проведение сварочных работ определяется должностными инструкциями, утвержденными в установленном порядке руководителем </w:t>
      </w:r>
      <w:r w:rsidR="00A4649A" w:rsidRPr="00713B5A">
        <w:rPr>
          <w:rFonts w:ascii="Times New Roman" w:hAnsi="Times New Roman" w:cs="Times New Roman"/>
          <w:sz w:val="28"/>
        </w:rPr>
        <w:t>п</w:t>
      </w:r>
      <w:r w:rsidRPr="00713B5A">
        <w:rPr>
          <w:rFonts w:ascii="Times New Roman" w:hAnsi="Times New Roman" w:cs="Times New Roman"/>
          <w:sz w:val="28"/>
        </w:rPr>
        <w:t xml:space="preserve">отребителя. При наличии у </w:t>
      </w:r>
      <w:r w:rsidR="00A4649A" w:rsidRPr="00713B5A">
        <w:rPr>
          <w:rFonts w:ascii="Times New Roman" w:hAnsi="Times New Roman" w:cs="Times New Roman"/>
          <w:sz w:val="28"/>
        </w:rPr>
        <w:t>п</w:t>
      </w:r>
      <w:r w:rsidRPr="00713B5A">
        <w:rPr>
          <w:rFonts w:ascii="Times New Roman" w:hAnsi="Times New Roman" w:cs="Times New Roman"/>
          <w:sz w:val="28"/>
        </w:rPr>
        <w:t>отребителя должности главного сварщика или работника, выполняющего его функции (например, главного механика), указанная ответственность возлагается на него.</w:t>
      </w:r>
    </w:p>
    <w:p w:rsidR="00B32FDD" w:rsidRPr="00787721" w:rsidRDefault="00B32FDD">
      <w:pPr>
        <w:pStyle w:val="ConsPlusNormal"/>
        <w:rPr>
          <w:rFonts w:ascii="Times New Roman" w:hAnsi="Times New Roman" w:cs="Times New Roman"/>
        </w:rPr>
      </w:pPr>
    </w:p>
    <w:p w:rsidR="00B32FDD" w:rsidRPr="00713B5A" w:rsidRDefault="00A4649A" w:rsidP="00713B5A">
      <w:pPr>
        <w:pStyle w:val="ConsPlusNormal"/>
        <w:spacing w:line="360" w:lineRule="auto"/>
        <w:jc w:val="center"/>
        <w:outlineLvl w:val="2"/>
        <w:rPr>
          <w:rFonts w:ascii="Times New Roman" w:hAnsi="Times New Roman" w:cs="Times New Roman"/>
          <w:sz w:val="28"/>
        </w:rPr>
      </w:pPr>
      <w:r w:rsidRPr="00713B5A">
        <w:rPr>
          <w:rFonts w:ascii="Times New Roman" w:hAnsi="Times New Roman" w:cs="Times New Roman"/>
          <w:sz w:val="28"/>
          <w:lang w:val="en-US"/>
        </w:rPr>
        <w:t>IV</w:t>
      </w:r>
      <w:r w:rsidR="00B32FDD" w:rsidRPr="00713B5A">
        <w:rPr>
          <w:rFonts w:ascii="Times New Roman" w:hAnsi="Times New Roman" w:cs="Times New Roman"/>
          <w:sz w:val="28"/>
        </w:rPr>
        <w:t>. Электротермические установки</w:t>
      </w:r>
    </w:p>
    <w:p w:rsidR="00B32FDD" w:rsidRPr="00713B5A" w:rsidRDefault="00B32FDD" w:rsidP="00713B5A">
      <w:pPr>
        <w:pStyle w:val="ConsPlusNormal"/>
        <w:spacing w:line="360" w:lineRule="auto"/>
        <w:rPr>
          <w:rFonts w:ascii="Times New Roman" w:hAnsi="Times New Roman" w:cs="Times New Roman"/>
          <w:sz w:val="28"/>
        </w:rPr>
      </w:pPr>
    </w:p>
    <w:p w:rsidR="00B32FDD" w:rsidRPr="00713B5A" w:rsidRDefault="00B32FDD" w:rsidP="00713B5A">
      <w:pPr>
        <w:pStyle w:val="ConsPlusNormal"/>
        <w:spacing w:line="360" w:lineRule="auto"/>
        <w:jc w:val="center"/>
        <w:outlineLvl w:val="3"/>
        <w:rPr>
          <w:rFonts w:ascii="Times New Roman" w:hAnsi="Times New Roman" w:cs="Times New Roman"/>
          <w:sz w:val="28"/>
        </w:rPr>
      </w:pPr>
      <w:r w:rsidRPr="00713B5A">
        <w:rPr>
          <w:rFonts w:ascii="Times New Roman" w:hAnsi="Times New Roman" w:cs="Times New Roman"/>
          <w:sz w:val="28"/>
        </w:rPr>
        <w:t>Общие положения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Настоящая глава распространяется на электротермическое оборудование и электротермические установки всех видов, эксплуатируемые у </w:t>
      </w:r>
      <w:r w:rsidR="006E10B4" w:rsidRPr="00713B5A">
        <w:rPr>
          <w:rFonts w:ascii="Times New Roman" w:hAnsi="Times New Roman" w:cs="Times New Roman"/>
          <w:sz w:val="28"/>
        </w:rPr>
        <w:t>п</w:t>
      </w:r>
      <w:r w:rsidRPr="00713B5A">
        <w:rPr>
          <w:rFonts w:ascii="Times New Roman" w:hAnsi="Times New Roman" w:cs="Times New Roman"/>
          <w:sz w:val="28"/>
        </w:rPr>
        <w:t xml:space="preserve">отребителей. Устройство и расположение электротермических установок должны соответствовать требованиям </w:t>
      </w:r>
      <w:r w:rsidR="0005133A" w:rsidRPr="00713B5A">
        <w:rPr>
          <w:rFonts w:ascii="Times New Roman" w:hAnsi="Times New Roman" w:cs="Times New Roman"/>
          <w:sz w:val="28"/>
        </w:rPr>
        <w:t>наци</w:t>
      </w:r>
      <w:r w:rsidR="00713B5A">
        <w:rPr>
          <w:rFonts w:ascii="Times New Roman" w:hAnsi="Times New Roman" w:cs="Times New Roman"/>
          <w:sz w:val="28"/>
        </w:rPr>
        <w:t>о</w:t>
      </w:r>
      <w:r w:rsidR="0005133A" w:rsidRPr="00713B5A">
        <w:rPr>
          <w:rFonts w:ascii="Times New Roman" w:hAnsi="Times New Roman" w:cs="Times New Roman"/>
          <w:sz w:val="28"/>
        </w:rPr>
        <w:t xml:space="preserve">нальных </w:t>
      </w:r>
      <w:r w:rsidRPr="00713B5A">
        <w:rPr>
          <w:rFonts w:ascii="Times New Roman" w:hAnsi="Times New Roman" w:cs="Times New Roman"/>
          <w:sz w:val="28"/>
        </w:rPr>
        <w:t>стандартов и правил устройства электроустановок.</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При эксплуатации электротермических установок следует руководствоваться технологическими инструкциями и режимными картами, а также положениями настоящей главы Правил.</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При эксплуатации электротермических установок должны соблюдаться требования других разделов настоящих Правил, касающихся эксплуатации отдельных элементов, входящих в состав таких установок, </w:t>
      </w:r>
      <w:r w:rsidR="004315D4" w:rsidRPr="00713B5A">
        <w:rPr>
          <w:rFonts w:ascii="Times New Roman" w:hAnsi="Times New Roman" w:cs="Times New Roman"/>
          <w:sz w:val="28"/>
        </w:rPr>
        <w:t xml:space="preserve">а также </w:t>
      </w:r>
      <w:r w:rsidR="00A4649A" w:rsidRPr="00713B5A">
        <w:rPr>
          <w:rFonts w:ascii="Times New Roman" w:hAnsi="Times New Roman" w:cs="Times New Roman"/>
          <w:sz w:val="28"/>
        </w:rPr>
        <w:t xml:space="preserve">требования </w:t>
      </w:r>
      <w:r w:rsidR="004315D4" w:rsidRPr="00713B5A">
        <w:rPr>
          <w:rFonts w:ascii="Times New Roman" w:hAnsi="Times New Roman" w:cs="Times New Roman"/>
          <w:sz w:val="28"/>
        </w:rPr>
        <w:t>Правил технической эксплуатации электрических станций и сетей, утвержд</w:t>
      </w:r>
      <w:r w:rsidR="00A4649A" w:rsidRPr="00713B5A">
        <w:rPr>
          <w:rFonts w:ascii="Times New Roman" w:hAnsi="Times New Roman" w:cs="Times New Roman"/>
          <w:sz w:val="28"/>
        </w:rPr>
        <w:t xml:space="preserve">аемых </w:t>
      </w:r>
      <w:r w:rsidR="004315D4" w:rsidRPr="00713B5A">
        <w:rPr>
          <w:rFonts w:ascii="Times New Roman" w:hAnsi="Times New Roman" w:cs="Times New Roman"/>
          <w:sz w:val="28"/>
        </w:rPr>
        <w:lastRenderedPageBreak/>
        <w:t>Минэнерго России</w:t>
      </w:r>
      <w:r w:rsidR="00A4649A" w:rsidRPr="00713B5A">
        <w:rPr>
          <w:rFonts w:ascii="Times New Roman" w:hAnsi="Times New Roman" w:cs="Times New Roman"/>
          <w:sz w:val="28"/>
        </w:rPr>
        <w:t>,</w:t>
      </w:r>
      <w:r w:rsidR="004315D4" w:rsidRPr="00713B5A">
        <w:rPr>
          <w:rFonts w:ascii="Times New Roman" w:hAnsi="Times New Roman" w:cs="Times New Roman"/>
          <w:sz w:val="28"/>
        </w:rPr>
        <w:t xml:space="preserve"> касающихся эксплуатации </w:t>
      </w:r>
      <w:r w:rsidRPr="00713B5A">
        <w:rPr>
          <w:rFonts w:ascii="Times New Roman" w:hAnsi="Times New Roman" w:cs="Times New Roman"/>
          <w:sz w:val="28"/>
        </w:rPr>
        <w:t>трансформаторов, электродвигателей, преобразователей, распределительных устройств, конденсаторных установок, устройств релейной защиты и средств автоматики, измерительных приборов</w:t>
      </w:r>
      <w:r w:rsidR="00A4649A" w:rsidRPr="00713B5A">
        <w:rPr>
          <w:rFonts w:ascii="Times New Roman" w:hAnsi="Times New Roman" w:cs="Times New Roman"/>
          <w:sz w:val="28"/>
        </w:rPr>
        <w:t>.</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Температура нагрева шин и контактных соединений, плотность тока в проводниках вторичных </w:t>
      </w:r>
      <w:proofErr w:type="spellStart"/>
      <w:r w:rsidRPr="00713B5A">
        <w:rPr>
          <w:rFonts w:ascii="Times New Roman" w:hAnsi="Times New Roman" w:cs="Times New Roman"/>
          <w:sz w:val="28"/>
        </w:rPr>
        <w:t>токопроводов</w:t>
      </w:r>
      <w:proofErr w:type="spellEnd"/>
      <w:r w:rsidRPr="00713B5A">
        <w:rPr>
          <w:rFonts w:ascii="Times New Roman" w:hAnsi="Times New Roman" w:cs="Times New Roman"/>
          <w:sz w:val="28"/>
        </w:rPr>
        <w:t xml:space="preserve"> электротермических установок должны периодически контролироваться в сроки, обусловленные местными инструкциями, но не реже 1 раза в год. Температуру нагрева следует измерять в летнее время.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Сопротивление изоляции вторичных </w:t>
      </w:r>
      <w:proofErr w:type="spellStart"/>
      <w:r w:rsidRPr="00713B5A">
        <w:rPr>
          <w:rFonts w:ascii="Times New Roman" w:hAnsi="Times New Roman" w:cs="Times New Roman"/>
          <w:sz w:val="28"/>
        </w:rPr>
        <w:t>токопроводов</w:t>
      </w:r>
      <w:proofErr w:type="spellEnd"/>
      <w:r w:rsidRPr="00713B5A">
        <w:rPr>
          <w:rFonts w:ascii="Times New Roman" w:hAnsi="Times New Roman" w:cs="Times New Roman"/>
          <w:sz w:val="28"/>
        </w:rPr>
        <w:t xml:space="preserve"> и рабочих токоведущих элементов электропечей и электротермических устройств (электронагревателей сопротивления, индукторов и др.) должно измеряться при каждом включении электротермической установки после ремонта и в других случаях, предусмотренных местными инструкциями.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Качество охлаждающей воды должно систематически контролироваться в соответствии с требованиями инструкций по эксплуатации оборудования.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proofErr w:type="gramStart"/>
      <w:r w:rsidRPr="00713B5A">
        <w:rPr>
          <w:rFonts w:ascii="Times New Roman" w:hAnsi="Times New Roman" w:cs="Times New Roman"/>
          <w:sz w:val="28"/>
        </w:rPr>
        <w:t xml:space="preserve">Сопротивление электрической изоляции изолирующих прокладок, предотвращающих соединение с землей через крюк или трос кранов и талей, обслуживающих установки электронагревательных устройств сопротивления прямого действия, а также ферросплавных печей с перепуском </w:t>
      </w:r>
      <w:proofErr w:type="spellStart"/>
      <w:r w:rsidRPr="00713B5A">
        <w:rPr>
          <w:rFonts w:ascii="Times New Roman" w:hAnsi="Times New Roman" w:cs="Times New Roman"/>
          <w:sz w:val="28"/>
        </w:rPr>
        <w:t>самоспекающихся</w:t>
      </w:r>
      <w:proofErr w:type="spellEnd"/>
      <w:r w:rsidRPr="00713B5A">
        <w:rPr>
          <w:rFonts w:ascii="Times New Roman" w:hAnsi="Times New Roman" w:cs="Times New Roman"/>
          <w:sz w:val="28"/>
        </w:rPr>
        <w:t xml:space="preserve"> электродов без отключения установок, должно периодически проверяться в сроки, устанавливаемые ответственным за электрохозяйство </w:t>
      </w:r>
      <w:r w:rsidR="00A4649A" w:rsidRPr="00713B5A">
        <w:rPr>
          <w:rFonts w:ascii="Times New Roman" w:hAnsi="Times New Roman" w:cs="Times New Roman"/>
          <w:sz w:val="28"/>
        </w:rPr>
        <w:t>потребителя</w:t>
      </w:r>
      <w:r w:rsidRPr="00713B5A">
        <w:rPr>
          <w:rFonts w:ascii="Times New Roman" w:hAnsi="Times New Roman" w:cs="Times New Roman"/>
          <w:sz w:val="28"/>
        </w:rPr>
        <w:t xml:space="preserve"> в зависимости от местных условий, но не реже 1 раза в год.</w:t>
      </w:r>
      <w:proofErr w:type="gramEnd"/>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Оперативное обслуживание оборудования электротермических установок на высоте более 2,0 метра от уровня пола помещения должно производиться со стационарных рабочих площадок.</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Приемка электротермической установки после ее монтажа должна осуществляться на основании результатов пробной эксплуатации и горячих испытаний, проводимых в соответствии с программой, входящей в техническую документацию электротермической установки.</w:t>
      </w:r>
    </w:p>
    <w:p w:rsidR="00B32FDD" w:rsidRPr="00787721" w:rsidRDefault="00B32FDD">
      <w:pPr>
        <w:pStyle w:val="ConsPlusNormal"/>
        <w:rPr>
          <w:rFonts w:ascii="Times New Roman" w:hAnsi="Times New Roman" w:cs="Times New Roman"/>
        </w:rPr>
      </w:pPr>
    </w:p>
    <w:p w:rsidR="00713B5A" w:rsidRDefault="00713B5A" w:rsidP="00713B5A">
      <w:pPr>
        <w:pStyle w:val="ConsPlusNormal"/>
        <w:spacing w:line="360" w:lineRule="auto"/>
        <w:jc w:val="center"/>
        <w:outlineLvl w:val="3"/>
        <w:rPr>
          <w:rFonts w:ascii="Times New Roman" w:hAnsi="Times New Roman" w:cs="Times New Roman"/>
          <w:sz w:val="28"/>
          <w:szCs w:val="28"/>
        </w:rPr>
      </w:pPr>
    </w:p>
    <w:p w:rsidR="00B32FDD" w:rsidRPr="00713B5A" w:rsidRDefault="00B32FDD" w:rsidP="00713B5A">
      <w:pPr>
        <w:pStyle w:val="ConsPlusNormal"/>
        <w:spacing w:line="360" w:lineRule="auto"/>
        <w:jc w:val="center"/>
        <w:outlineLvl w:val="3"/>
        <w:rPr>
          <w:rFonts w:ascii="Times New Roman" w:hAnsi="Times New Roman" w:cs="Times New Roman"/>
          <w:sz w:val="28"/>
          <w:szCs w:val="28"/>
        </w:rPr>
      </w:pPr>
      <w:r w:rsidRPr="00713B5A">
        <w:rPr>
          <w:rFonts w:ascii="Times New Roman" w:hAnsi="Times New Roman" w:cs="Times New Roman"/>
          <w:sz w:val="28"/>
          <w:szCs w:val="28"/>
        </w:rPr>
        <w:lastRenderedPageBreak/>
        <w:t>Дуговые электропечи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На дуговой печи опытным путем должны быть сняты рабочие характеристики для всех ступеней вторичного напряжения и ступеней реактивного сопротивления дросселя. При наличии в цехе нескольких электропечей с одинаковыми параметрами характеристики определяются на одной из них.</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В период загрузки электропечей необходимо следить, чтобы раскаленные концы электродов находились под сводом электропечи.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На установках дуговых сталеплавильных печей настройка токовой защиты от перегрузки должна согласовываться с действием автоматического регулятора электрического режима. В процессе эксплуатации короткие замыкания должны ликвидироваться автоматическим регулятором, и только в случаях, когда перемещением электродов не удается быстро устранить короткое замыкание, должна работать защита от перегрузки.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Настройка автоматического регулятора электрического режима должна обеспечивать оптимальный режим работы дуговой электропечи. Параметры настройки регуляторов должны периодически контролироваться.</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 xml:space="preserve">Объемы и сроки проверок автоматических регуляторов определяются местными инструкциями, составленными с учетом инструкции по эксплуатации </w:t>
      </w:r>
      <w:r w:rsidR="00517760" w:rsidRPr="00713B5A">
        <w:rPr>
          <w:rFonts w:ascii="Times New Roman" w:hAnsi="Times New Roman" w:cs="Times New Roman"/>
          <w:sz w:val="28"/>
          <w:szCs w:val="28"/>
        </w:rPr>
        <w:t>организации</w:t>
      </w:r>
      <w:r w:rsidRPr="00713B5A">
        <w:rPr>
          <w:rFonts w:ascii="Times New Roman" w:hAnsi="Times New Roman" w:cs="Times New Roman"/>
          <w:sz w:val="28"/>
          <w:szCs w:val="28"/>
        </w:rPr>
        <w:t>-изготовителя и местных условий. Полные проверки автоматических регуляторов должны проводиться не реже одного раза в год.</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Контактные соединения короткой сети </w:t>
      </w:r>
      <w:proofErr w:type="spellStart"/>
      <w:r w:rsidRPr="00713B5A">
        <w:rPr>
          <w:rFonts w:ascii="Times New Roman" w:hAnsi="Times New Roman" w:cs="Times New Roman"/>
          <w:sz w:val="28"/>
          <w:szCs w:val="28"/>
        </w:rPr>
        <w:t>токопровода</w:t>
      </w:r>
      <w:proofErr w:type="spellEnd"/>
      <w:r w:rsidRPr="00713B5A">
        <w:rPr>
          <w:rFonts w:ascii="Times New Roman" w:hAnsi="Times New Roman" w:cs="Times New Roman"/>
          <w:sz w:val="28"/>
          <w:szCs w:val="28"/>
        </w:rPr>
        <w:t xml:space="preserve"> и </w:t>
      </w:r>
      <w:proofErr w:type="spellStart"/>
      <w:r w:rsidRPr="00713B5A">
        <w:rPr>
          <w:rFonts w:ascii="Times New Roman" w:hAnsi="Times New Roman" w:cs="Times New Roman"/>
          <w:sz w:val="28"/>
          <w:szCs w:val="28"/>
        </w:rPr>
        <w:t>электродержателей</w:t>
      </w:r>
      <w:proofErr w:type="spellEnd"/>
      <w:r w:rsidRPr="00713B5A">
        <w:rPr>
          <w:rFonts w:ascii="Times New Roman" w:hAnsi="Times New Roman" w:cs="Times New Roman"/>
          <w:sz w:val="28"/>
          <w:szCs w:val="28"/>
        </w:rPr>
        <w:t xml:space="preserve"> должны подвергаться периодическому осмотру не реже одного раза в шесть месяцев.</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В целях сокращения потерь электроэнергии в контактах электродов необходимо обеспечивать высокое качество их торцов и ниппельных соединений и плотное свертывание электродов.</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Контроль качества масла в трансформаторе и масляных выключателях, испытание масла на электрическую прочность, проверка контактов в переключателях, трансформаторах и масляных выключателях производится в сроки, установленные ответственным за электрохозяйство </w:t>
      </w:r>
      <w:r w:rsidR="00A4649A" w:rsidRPr="00713B5A">
        <w:rPr>
          <w:rFonts w:ascii="Times New Roman" w:hAnsi="Times New Roman" w:cs="Times New Roman"/>
          <w:sz w:val="28"/>
          <w:szCs w:val="28"/>
        </w:rPr>
        <w:t>потребителя</w:t>
      </w:r>
      <w:r w:rsidRPr="00713B5A">
        <w:rPr>
          <w:rFonts w:ascii="Times New Roman" w:hAnsi="Times New Roman" w:cs="Times New Roman"/>
          <w:sz w:val="28"/>
          <w:szCs w:val="28"/>
        </w:rPr>
        <w:t xml:space="preserve">, но не реже, чем это </w:t>
      </w:r>
      <w:r w:rsidRPr="00713B5A">
        <w:rPr>
          <w:rFonts w:ascii="Times New Roman" w:hAnsi="Times New Roman" w:cs="Times New Roman"/>
          <w:sz w:val="28"/>
          <w:szCs w:val="28"/>
        </w:rPr>
        <w:lastRenderedPageBreak/>
        <w:t>предусмотрено настоящими Правилами для общих электроустановок.</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Все работы по подготовке к плавке на установках электрошлакового переплава производятся только при отключенном трансформаторе. В случаях, если один трансформатор питает попеременно две электрошлаковые установки, должна быть разработана специальная инструкция по безопасной подготовке второй установки, когда включена первая. Перечень этих электроустановок должен быть утвержден руководителем </w:t>
      </w:r>
      <w:r w:rsidR="00A4649A" w:rsidRPr="00713B5A">
        <w:rPr>
          <w:rFonts w:ascii="Times New Roman" w:hAnsi="Times New Roman" w:cs="Times New Roman"/>
          <w:sz w:val="28"/>
          <w:szCs w:val="28"/>
        </w:rPr>
        <w:t>потребителя</w:t>
      </w:r>
      <w:r w:rsidRPr="00713B5A">
        <w:rPr>
          <w:rFonts w:ascii="Times New Roman" w:hAnsi="Times New Roman" w:cs="Times New Roman"/>
          <w:sz w:val="28"/>
          <w:szCs w:val="28"/>
        </w:rPr>
        <w:t>, а инструкция доведена до сведения персонала.</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Дуговые электропечи должны быть оснащены устройствами, не позволяющими ухудшать качество электроэнергии на границе, определенной договором энергоснабжения.</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 xml:space="preserve">Работа дуговых электропечей без </w:t>
      </w:r>
      <w:proofErr w:type="spellStart"/>
      <w:r w:rsidRPr="00713B5A">
        <w:rPr>
          <w:rFonts w:ascii="Times New Roman" w:hAnsi="Times New Roman" w:cs="Times New Roman"/>
          <w:sz w:val="28"/>
          <w:szCs w:val="28"/>
        </w:rPr>
        <w:t>фильтрокомпенсирующих</w:t>
      </w:r>
      <w:proofErr w:type="spellEnd"/>
      <w:r w:rsidRPr="00713B5A">
        <w:rPr>
          <w:rFonts w:ascii="Times New Roman" w:hAnsi="Times New Roman" w:cs="Times New Roman"/>
          <w:sz w:val="28"/>
          <w:szCs w:val="28"/>
        </w:rPr>
        <w:t xml:space="preserve"> устройств не допускается.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Работы по перепуску, наращиванию и замене электродов на дуговой сталеплавильной печи, а также по уплотнению электродных отверстий должны проводиться на отключенной электропечи.</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 xml:space="preserve">Перепуск и наращивание набивных </w:t>
      </w:r>
      <w:proofErr w:type="spellStart"/>
      <w:r w:rsidRPr="00713B5A">
        <w:rPr>
          <w:rFonts w:ascii="Times New Roman" w:hAnsi="Times New Roman" w:cs="Times New Roman"/>
          <w:sz w:val="28"/>
          <w:szCs w:val="28"/>
        </w:rPr>
        <w:t>самоспекающихся</w:t>
      </w:r>
      <w:proofErr w:type="spellEnd"/>
      <w:r w:rsidRPr="00713B5A">
        <w:rPr>
          <w:rFonts w:ascii="Times New Roman" w:hAnsi="Times New Roman" w:cs="Times New Roman"/>
          <w:sz w:val="28"/>
          <w:szCs w:val="28"/>
        </w:rPr>
        <w:t xml:space="preserve"> электродов </w:t>
      </w:r>
      <w:proofErr w:type="spellStart"/>
      <w:r w:rsidRPr="00713B5A">
        <w:rPr>
          <w:rFonts w:ascii="Times New Roman" w:hAnsi="Times New Roman" w:cs="Times New Roman"/>
          <w:sz w:val="28"/>
          <w:szCs w:val="28"/>
        </w:rPr>
        <w:t>руднотермических</w:t>
      </w:r>
      <w:proofErr w:type="spellEnd"/>
      <w:r w:rsidRPr="00713B5A">
        <w:rPr>
          <w:rFonts w:ascii="Times New Roman" w:hAnsi="Times New Roman" w:cs="Times New Roman"/>
          <w:sz w:val="28"/>
          <w:szCs w:val="28"/>
        </w:rPr>
        <w:t xml:space="preserve"> печей, приварку тормозной ленты и за</w:t>
      </w:r>
      <w:r w:rsidR="00917F17" w:rsidRPr="00713B5A">
        <w:rPr>
          <w:rFonts w:ascii="Times New Roman" w:hAnsi="Times New Roman" w:cs="Times New Roman"/>
          <w:sz w:val="28"/>
          <w:szCs w:val="28"/>
        </w:rPr>
        <w:t xml:space="preserve"> </w:t>
      </w:r>
      <w:r w:rsidRPr="00713B5A">
        <w:rPr>
          <w:rFonts w:ascii="Times New Roman" w:hAnsi="Times New Roman" w:cs="Times New Roman"/>
          <w:sz w:val="28"/>
          <w:szCs w:val="28"/>
        </w:rPr>
        <w:t>грузку электродной массой можно производить без снятия напряжения в электроустановках до 1000 В. Эти работы должны выполняться с изолированных рабочих (перепускных) площадок, имеющих междуфазные разделительные изоляционные перегородки.</w:t>
      </w:r>
    </w:p>
    <w:p w:rsidR="00713B5A" w:rsidRDefault="00713B5A" w:rsidP="00713B5A">
      <w:pPr>
        <w:pStyle w:val="ConsPlusNormal"/>
        <w:spacing w:line="360" w:lineRule="auto"/>
        <w:jc w:val="center"/>
        <w:outlineLvl w:val="3"/>
        <w:rPr>
          <w:rFonts w:ascii="Times New Roman" w:hAnsi="Times New Roman" w:cs="Times New Roman"/>
          <w:sz w:val="28"/>
          <w:szCs w:val="28"/>
        </w:rPr>
      </w:pPr>
    </w:p>
    <w:p w:rsidR="00B32FDD" w:rsidRPr="00713B5A" w:rsidRDefault="00B32FDD" w:rsidP="00713B5A">
      <w:pPr>
        <w:pStyle w:val="ConsPlusNormal"/>
        <w:spacing w:line="360" w:lineRule="auto"/>
        <w:jc w:val="center"/>
        <w:outlineLvl w:val="3"/>
        <w:rPr>
          <w:rFonts w:ascii="Times New Roman" w:hAnsi="Times New Roman" w:cs="Times New Roman"/>
          <w:sz w:val="28"/>
          <w:szCs w:val="28"/>
        </w:rPr>
      </w:pPr>
      <w:r w:rsidRPr="00713B5A">
        <w:rPr>
          <w:rFonts w:ascii="Times New Roman" w:hAnsi="Times New Roman" w:cs="Times New Roman"/>
          <w:sz w:val="28"/>
          <w:szCs w:val="28"/>
        </w:rPr>
        <w:t>Плазменно-дуговые и электронно-лучевые установки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Плазменно-дуговые и электронно-лучевые установки должен обслуживать персонал, специально подготовленный для работы на данных установках.</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На основании инструкции по эксплуатации </w:t>
      </w:r>
      <w:r w:rsidR="00517760" w:rsidRPr="00713B5A">
        <w:rPr>
          <w:rFonts w:ascii="Times New Roman" w:hAnsi="Times New Roman" w:cs="Times New Roman"/>
          <w:sz w:val="28"/>
          <w:szCs w:val="28"/>
        </w:rPr>
        <w:t>организации</w:t>
      </w:r>
      <w:r w:rsidRPr="00713B5A">
        <w:rPr>
          <w:rFonts w:ascii="Times New Roman" w:hAnsi="Times New Roman" w:cs="Times New Roman"/>
          <w:sz w:val="28"/>
          <w:szCs w:val="28"/>
        </w:rPr>
        <w:t xml:space="preserve">-изготовителя должна быть составлена и утверждена единая местная инструкция для электротехнического и </w:t>
      </w:r>
      <w:proofErr w:type="spellStart"/>
      <w:r w:rsidRPr="00713B5A">
        <w:rPr>
          <w:rFonts w:ascii="Times New Roman" w:hAnsi="Times New Roman" w:cs="Times New Roman"/>
          <w:sz w:val="28"/>
          <w:szCs w:val="28"/>
        </w:rPr>
        <w:t>электротехнологического</w:t>
      </w:r>
      <w:proofErr w:type="spellEnd"/>
      <w:r w:rsidRPr="00713B5A">
        <w:rPr>
          <w:rFonts w:ascii="Times New Roman" w:hAnsi="Times New Roman" w:cs="Times New Roman"/>
          <w:sz w:val="28"/>
          <w:szCs w:val="28"/>
        </w:rPr>
        <w:t xml:space="preserve"> персонала по обслуживанию плазменно-дуговых и электронно-лучевых установок (в дальнейшем плазменно-дуговые и электронно-лучевые установки именуются электронно-лучевыми), </w:t>
      </w:r>
      <w:r w:rsidRPr="00713B5A">
        <w:rPr>
          <w:rFonts w:ascii="Times New Roman" w:hAnsi="Times New Roman" w:cs="Times New Roman"/>
          <w:sz w:val="28"/>
          <w:szCs w:val="28"/>
        </w:rPr>
        <w:lastRenderedPageBreak/>
        <w:t>учитывающая специфику местных условий.</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Электронно-лучевые установки должны быть оборудованы следующими блокировками:</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электрической, отключающей масляные выключатели при открывании дверок, ограждений блоков и помещения электрооборудования (замки электрической блокировки);</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механической блокировкой приводов разъединителей, допускающей открывание дверок камер масляного выключателя, а также разъединителей выпрямителя и блока накала только при отключенном положении разъединителей.</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Открывать двери блока сигнализации, крышку пульта управления и защитные кожухи электрооборудования при включенной установке не допускается.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Ремонтные работы в зоне лучевого нагревателя электронно-лучевой установки </w:t>
      </w:r>
      <w:r w:rsidR="00D86A60" w:rsidRPr="00713B5A">
        <w:rPr>
          <w:rFonts w:ascii="Times New Roman" w:hAnsi="Times New Roman" w:cs="Times New Roman"/>
          <w:sz w:val="28"/>
          <w:szCs w:val="28"/>
        </w:rPr>
        <w:t xml:space="preserve">допускаются </w:t>
      </w:r>
      <w:r w:rsidRPr="00713B5A">
        <w:rPr>
          <w:rFonts w:ascii="Times New Roman" w:hAnsi="Times New Roman" w:cs="Times New Roman"/>
          <w:sz w:val="28"/>
          <w:szCs w:val="28"/>
        </w:rPr>
        <w:t>только после ее отключения и наложения заземления.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Уровень рентгеновского излучения электронно-лучевых установок должен быть не выше значений, допускаемых действующими санитарными нормами. В процессе эксплуатации установок должен периодически проводиться дозиметрический контроль.</w:t>
      </w:r>
    </w:p>
    <w:p w:rsidR="00B32FDD" w:rsidRPr="00713B5A" w:rsidRDefault="00B32FDD" w:rsidP="00713B5A">
      <w:pPr>
        <w:pStyle w:val="ConsPlusNormal"/>
        <w:spacing w:line="360" w:lineRule="auto"/>
        <w:rPr>
          <w:rFonts w:ascii="Times New Roman" w:hAnsi="Times New Roman" w:cs="Times New Roman"/>
          <w:sz w:val="28"/>
          <w:szCs w:val="28"/>
        </w:rPr>
      </w:pPr>
    </w:p>
    <w:p w:rsidR="00B32FDD" w:rsidRPr="00713B5A" w:rsidRDefault="00B32FDD" w:rsidP="00713B5A">
      <w:pPr>
        <w:pStyle w:val="ConsPlusNormal"/>
        <w:spacing w:line="360" w:lineRule="auto"/>
        <w:jc w:val="center"/>
        <w:outlineLvl w:val="3"/>
        <w:rPr>
          <w:rFonts w:ascii="Times New Roman" w:hAnsi="Times New Roman" w:cs="Times New Roman"/>
          <w:sz w:val="28"/>
          <w:szCs w:val="28"/>
        </w:rPr>
      </w:pPr>
      <w:r w:rsidRPr="00713B5A">
        <w:rPr>
          <w:rFonts w:ascii="Times New Roman" w:hAnsi="Times New Roman" w:cs="Times New Roman"/>
          <w:sz w:val="28"/>
          <w:szCs w:val="28"/>
        </w:rPr>
        <w:t>Электропечи сопротивления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Температура наружной поверхности кожуха электропечи должна быть не выше значений, установленных инструкцией по эксплуатации </w:t>
      </w:r>
      <w:r w:rsidR="00517760" w:rsidRPr="00713B5A">
        <w:rPr>
          <w:rFonts w:ascii="Times New Roman" w:hAnsi="Times New Roman" w:cs="Times New Roman"/>
          <w:sz w:val="28"/>
          <w:szCs w:val="28"/>
        </w:rPr>
        <w:t>организации</w:t>
      </w:r>
      <w:r w:rsidRPr="00713B5A">
        <w:rPr>
          <w:rFonts w:ascii="Times New Roman" w:hAnsi="Times New Roman" w:cs="Times New Roman"/>
          <w:sz w:val="28"/>
          <w:szCs w:val="28"/>
        </w:rPr>
        <w:t>-изготовителя.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Состояние нагревательных элементов должно проверяться в соответствии с инструкцией по эксплуатации </w:t>
      </w:r>
      <w:r w:rsidR="00517760" w:rsidRPr="00713B5A">
        <w:rPr>
          <w:rFonts w:ascii="Times New Roman" w:hAnsi="Times New Roman" w:cs="Times New Roman"/>
          <w:sz w:val="28"/>
          <w:szCs w:val="28"/>
        </w:rPr>
        <w:t>организации</w:t>
      </w:r>
      <w:r w:rsidRPr="00713B5A">
        <w:rPr>
          <w:rFonts w:ascii="Times New Roman" w:hAnsi="Times New Roman" w:cs="Times New Roman"/>
          <w:sz w:val="28"/>
          <w:szCs w:val="28"/>
        </w:rPr>
        <w:t>-изготовителя с учетом местных условий.</w:t>
      </w:r>
    </w:p>
    <w:p w:rsidR="00B32FDD" w:rsidRPr="00713B5A" w:rsidRDefault="00B32FDD" w:rsidP="00713B5A">
      <w:pPr>
        <w:pStyle w:val="ConsPlusNormal"/>
        <w:spacing w:line="360" w:lineRule="auto"/>
        <w:rPr>
          <w:rFonts w:ascii="Times New Roman" w:hAnsi="Times New Roman" w:cs="Times New Roman"/>
          <w:sz w:val="28"/>
          <w:szCs w:val="28"/>
        </w:rPr>
      </w:pPr>
    </w:p>
    <w:p w:rsidR="00B32FDD" w:rsidRPr="00713B5A" w:rsidRDefault="00B32FDD" w:rsidP="00713B5A">
      <w:pPr>
        <w:pStyle w:val="ConsPlusNormal"/>
        <w:spacing w:line="360" w:lineRule="auto"/>
        <w:jc w:val="center"/>
        <w:outlineLvl w:val="3"/>
        <w:rPr>
          <w:rFonts w:ascii="Times New Roman" w:hAnsi="Times New Roman" w:cs="Times New Roman"/>
          <w:sz w:val="28"/>
          <w:szCs w:val="28"/>
        </w:rPr>
      </w:pPr>
      <w:r w:rsidRPr="00713B5A">
        <w:rPr>
          <w:rFonts w:ascii="Times New Roman" w:hAnsi="Times New Roman" w:cs="Times New Roman"/>
          <w:sz w:val="28"/>
          <w:szCs w:val="28"/>
        </w:rPr>
        <w:t>Индукционные плавильные и нагревательные приборы</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Пункты </w:t>
      </w:r>
      <w:r w:rsidR="00A4649A" w:rsidRPr="00713B5A">
        <w:rPr>
          <w:rFonts w:ascii="Times New Roman" w:hAnsi="Times New Roman" w:cs="Times New Roman"/>
          <w:sz w:val="28"/>
          <w:szCs w:val="28"/>
        </w:rPr>
        <w:t>80 - 85</w:t>
      </w:r>
      <w:r w:rsidRPr="00713B5A">
        <w:rPr>
          <w:rFonts w:ascii="Times New Roman" w:hAnsi="Times New Roman" w:cs="Times New Roman"/>
          <w:sz w:val="28"/>
          <w:szCs w:val="28"/>
        </w:rPr>
        <w:t xml:space="preserve"> настоящей главы распространяются на электротермические индукционные установки промышленной (50 Гц), повышенной (до 30 кГц) и высокой (свыше 30 кГц) частоты.</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proofErr w:type="gramStart"/>
      <w:r w:rsidRPr="00713B5A">
        <w:rPr>
          <w:rFonts w:ascii="Times New Roman" w:hAnsi="Times New Roman" w:cs="Times New Roman"/>
          <w:sz w:val="28"/>
          <w:szCs w:val="28"/>
        </w:rPr>
        <w:lastRenderedPageBreak/>
        <w:t xml:space="preserve">Приемка индукционных установок в эксплуатацию производится при выполнении требований настоящих Правил, </w:t>
      </w:r>
      <w:r w:rsidR="0005133A" w:rsidRPr="00713B5A">
        <w:rPr>
          <w:rFonts w:ascii="Times New Roman" w:hAnsi="Times New Roman" w:cs="Times New Roman"/>
          <w:sz w:val="28"/>
          <w:szCs w:val="28"/>
        </w:rPr>
        <w:t xml:space="preserve">национальных </w:t>
      </w:r>
      <w:r w:rsidRPr="00713B5A">
        <w:rPr>
          <w:rFonts w:ascii="Times New Roman" w:hAnsi="Times New Roman" w:cs="Times New Roman"/>
          <w:sz w:val="28"/>
          <w:szCs w:val="28"/>
        </w:rPr>
        <w:t xml:space="preserve">стандартов и правил устройства электроустановок, санитарных норм по уровню электромагнитного поля на рабочих местах и норм по радиопомехам, проведении испытаний в соответствии с технической документацией </w:t>
      </w:r>
      <w:r w:rsidR="00517760" w:rsidRPr="00713B5A">
        <w:rPr>
          <w:rFonts w:ascii="Times New Roman" w:hAnsi="Times New Roman" w:cs="Times New Roman"/>
          <w:sz w:val="28"/>
          <w:szCs w:val="28"/>
        </w:rPr>
        <w:t>организации</w:t>
      </w:r>
      <w:r w:rsidRPr="00713B5A">
        <w:rPr>
          <w:rFonts w:ascii="Times New Roman" w:hAnsi="Times New Roman" w:cs="Times New Roman"/>
          <w:sz w:val="28"/>
          <w:szCs w:val="28"/>
        </w:rPr>
        <w:t>-изготовителя и регистрации диапазона радиочастот</w:t>
      </w:r>
      <w:r w:rsidR="00D86A60" w:rsidRPr="00713B5A">
        <w:rPr>
          <w:rFonts w:ascii="Times New Roman" w:hAnsi="Times New Roman" w:cs="Times New Roman"/>
          <w:sz w:val="28"/>
          <w:szCs w:val="28"/>
        </w:rPr>
        <w:t xml:space="preserve">, в случаях </w:t>
      </w:r>
      <w:r w:rsidR="00EC2E03" w:rsidRPr="00713B5A">
        <w:rPr>
          <w:rFonts w:ascii="Times New Roman" w:hAnsi="Times New Roman" w:cs="Times New Roman"/>
          <w:sz w:val="28"/>
          <w:szCs w:val="28"/>
        </w:rPr>
        <w:t xml:space="preserve">и в порядке, </w:t>
      </w:r>
      <w:r w:rsidR="00D86A60" w:rsidRPr="00713B5A">
        <w:rPr>
          <w:rFonts w:ascii="Times New Roman" w:hAnsi="Times New Roman" w:cs="Times New Roman"/>
          <w:sz w:val="28"/>
          <w:szCs w:val="28"/>
        </w:rPr>
        <w:t>преду</w:t>
      </w:r>
      <w:r w:rsidR="00EC2E03" w:rsidRPr="00713B5A">
        <w:rPr>
          <w:rFonts w:ascii="Times New Roman" w:hAnsi="Times New Roman" w:cs="Times New Roman"/>
          <w:sz w:val="28"/>
          <w:szCs w:val="28"/>
        </w:rPr>
        <w:t>с</w:t>
      </w:r>
      <w:r w:rsidR="00D86A60" w:rsidRPr="00713B5A">
        <w:rPr>
          <w:rFonts w:ascii="Times New Roman" w:hAnsi="Times New Roman" w:cs="Times New Roman"/>
          <w:sz w:val="28"/>
          <w:szCs w:val="28"/>
        </w:rPr>
        <w:t>мотренн</w:t>
      </w:r>
      <w:r w:rsidR="00EC2E03" w:rsidRPr="00713B5A">
        <w:rPr>
          <w:rFonts w:ascii="Times New Roman" w:hAnsi="Times New Roman" w:cs="Times New Roman"/>
          <w:sz w:val="28"/>
          <w:szCs w:val="28"/>
        </w:rPr>
        <w:t>ом</w:t>
      </w:r>
      <w:r w:rsidR="00A4649A" w:rsidRPr="00713B5A">
        <w:rPr>
          <w:rFonts w:ascii="Times New Roman" w:hAnsi="Times New Roman" w:cs="Times New Roman"/>
          <w:sz w:val="28"/>
          <w:szCs w:val="28"/>
        </w:rPr>
        <w:t xml:space="preserve"> </w:t>
      </w:r>
      <w:r w:rsidR="00EC2E03" w:rsidRPr="00713B5A">
        <w:rPr>
          <w:rFonts w:ascii="Times New Roman" w:hAnsi="Times New Roman" w:cs="Times New Roman"/>
          <w:sz w:val="28"/>
          <w:szCs w:val="28"/>
        </w:rPr>
        <w:t>Постановлением Правительства Российской Федерации от 12 октября 2004 г. N 539 «О</w:t>
      </w:r>
      <w:proofErr w:type="gramEnd"/>
      <w:r w:rsidR="00EC2E03" w:rsidRPr="00713B5A">
        <w:rPr>
          <w:rFonts w:ascii="Times New Roman" w:hAnsi="Times New Roman" w:cs="Times New Roman"/>
          <w:sz w:val="28"/>
          <w:szCs w:val="28"/>
        </w:rPr>
        <w:t xml:space="preserve"> </w:t>
      </w:r>
      <w:proofErr w:type="gramStart"/>
      <w:r w:rsidR="00EC2E03" w:rsidRPr="00713B5A">
        <w:rPr>
          <w:rFonts w:ascii="Times New Roman" w:hAnsi="Times New Roman" w:cs="Times New Roman"/>
          <w:sz w:val="28"/>
          <w:szCs w:val="28"/>
        </w:rPr>
        <w:t>порядке</w:t>
      </w:r>
      <w:proofErr w:type="gramEnd"/>
      <w:r w:rsidR="00EC2E03" w:rsidRPr="00713B5A">
        <w:rPr>
          <w:rFonts w:ascii="Times New Roman" w:hAnsi="Times New Roman" w:cs="Times New Roman"/>
          <w:sz w:val="28"/>
          <w:szCs w:val="28"/>
        </w:rPr>
        <w:t xml:space="preserve"> регистрации радиоэлектронных средств и высокочастотных устройств» </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Для снижения </w:t>
      </w:r>
      <w:proofErr w:type="spellStart"/>
      <w:r w:rsidRPr="00713B5A">
        <w:rPr>
          <w:rFonts w:ascii="Times New Roman" w:hAnsi="Times New Roman" w:cs="Times New Roman"/>
          <w:sz w:val="28"/>
          <w:szCs w:val="28"/>
        </w:rPr>
        <w:t>электрокоррозии</w:t>
      </w:r>
      <w:proofErr w:type="spellEnd"/>
      <w:r w:rsidRPr="00713B5A">
        <w:rPr>
          <w:rFonts w:ascii="Times New Roman" w:hAnsi="Times New Roman" w:cs="Times New Roman"/>
          <w:sz w:val="28"/>
          <w:szCs w:val="28"/>
        </w:rPr>
        <w:t xml:space="preserve"> от токов утечки металлические трубы системы </w:t>
      </w:r>
      <w:proofErr w:type="spellStart"/>
      <w:r w:rsidRPr="00713B5A">
        <w:rPr>
          <w:rFonts w:ascii="Times New Roman" w:hAnsi="Times New Roman" w:cs="Times New Roman"/>
          <w:sz w:val="28"/>
          <w:szCs w:val="28"/>
        </w:rPr>
        <w:t>водоохлаждения</w:t>
      </w:r>
      <w:proofErr w:type="spellEnd"/>
      <w:r w:rsidRPr="00713B5A">
        <w:rPr>
          <w:rFonts w:ascii="Times New Roman" w:hAnsi="Times New Roman" w:cs="Times New Roman"/>
          <w:sz w:val="28"/>
          <w:szCs w:val="28"/>
        </w:rPr>
        <w:t xml:space="preserve"> должны быть заземлены в самом начале перехода их в изолированные шланги, присоединенные к находящимся под напряжением </w:t>
      </w:r>
      <w:proofErr w:type="spellStart"/>
      <w:r w:rsidRPr="00713B5A">
        <w:rPr>
          <w:rFonts w:ascii="Times New Roman" w:hAnsi="Times New Roman" w:cs="Times New Roman"/>
          <w:sz w:val="28"/>
          <w:szCs w:val="28"/>
        </w:rPr>
        <w:t>водоохлаждаемым</w:t>
      </w:r>
      <w:proofErr w:type="spellEnd"/>
      <w:r w:rsidRPr="00713B5A">
        <w:rPr>
          <w:rFonts w:ascii="Times New Roman" w:hAnsi="Times New Roman" w:cs="Times New Roman"/>
          <w:sz w:val="28"/>
          <w:szCs w:val="28"/>
        </w:rPr>
        <w:t xml:space="preserve"> деталям.</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proofErr w:type="spellStart"/>
      <w:r w:rsidRPr="00713B5A">
        <w:rPr>
          <w:rFonts w:ascii="Times New Roman" w:hAnsi="Times New Roman" w:cs="Times New Roman"/>
          <w:sz w:val="28"/>
          <w:szCs w:val="28"/>
        </w:rPr>
        <w:t>Водоохлаждение</w:t>
      </w:r>
      <w:proofErr w:type="spellEnd"/>
      <w:r w:rsidRPr="00713B5A">
        <w:rPr>
          <w:rFonts w:ascii="Times New Roman" w:hAnsi="Times New Roman" w:cs="Times New Roman"/>
          <w:sz w:val="28"/>
          <w:szCs w:val="28"/>
        </w:rPr>
        <w:t xml:space="preserve"> должно осуществляться непрерывно с момента включения установки до полного охлаждения деталей после отключения. Наличие блокировки </w:t>
      </w:r>
      <w:proofErr w:type="spellStart"/>
      <w:r w:rsidRPr="00713B5A">
        <w:rPr>
          <w:rFonts w:ascii="Times New Roman" w:hAnsi="Times New Roman" w:cs="Times New Roman"/>
          <w:sz w:val="28"/>
          <w:szCs w:val="28"/>
        </w:rPr>
        <w:t>водоохлаждения</w:t>
      </w:r>
      <w:proofErr w:type="spellEnd"/>
      <w:r w:rsidRPr="00713B5A">
        <w:rPr>
          <w:rFonts w:ascii="Times New Roman" w:hAnsi="Times New Roman" w:cs="Times New Roman"/>
          <w:sz w:val="28"/>
          <w:szCs w:val="28"/>
        </w:rPr>
        <w:t xml:space="preserve"> с включающим устройством установки обязательно.</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Персонал, обслуживающий индукционные плавильные печи и нагревательные установки, обязан систематически вести наблюдение за степенью нагрева ее конструктивных элементов от токов, наводимых электромагнитными полями рассеяния. В зависимости от полученных результатов должны приниматься меры по снижению потерь.</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Осмотр установок проводит электротехнический персонал в соответствии с утвержденным в организации графиком. Результаты осмотра и принятые меры по ликвидации неисправностей заносятся в журнал работы установки. При осмотре следует обращать внимание на следующее:</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 xml:space="preserve">безотказность работы всех блокирующих устройств, обеспечивающих безопасные условия труда персонала и </w:t>
      </w:r>
      <w:r w:rsidR="00B256C3" w:rsidRPr="00713B5A">
        <w:rPr>
          <w:rFonts w:ascii="Times New Roman" w:hAnsi="Times New Roman" w:cs="Times New Roman"/>
          <w:sz w:val="28"/>
          <w:szCs w:val="28"/>
        </w:rPr>
        <w:t>необходимую четкость,</w:t>
      </w:r>
      <w:r w:rsidRPr="00713B5A">
        <w:rPr>
          <w:rFonts w:ascii="Times New Roman" w:hAnsi="Times New Roman" w:cs="Times New Roman"/>
          <w:sz w:val="28"/>
          <w:szCs w:val="28"/>
        </w:rPr>
        <w:t xml:space="preserve"> и очередность включения всех технологических и электрических элементов установки;</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надежность экранирования и заземления отдельных блоков;</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чистоту контактов пускорегулирующей аппаратуры, имеющей наибольшее количество включений и отключений;</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lastRenderedPageBreak/>
        <w:t>правильность работы контактов с гашением дуги;</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 xml:space="preserve">отсутствие накипи на </w:t>
      </w:r>
      <w:proofErr w:type="spellStart"/>
      <w:r w:rsidRPr="00713B5A">
        <w:rPr>
          <w:rFonts w:ascii="Times New Roman" w:hAnsi="Times New Roman" w:cs="Times New Roman"/>
          <w:sz w:val="28"/>
          <w:szCs w:val="28"/>
        </w:rPr>
        <w:t>водоохлаждаемых</w:t>
      </w:r>
      <w:proofErr w:type="spellEnd"/>
      <w:r w:rsidRPr="00713B5A">
        <w:rPr>
          <w:rFonts w:ascii="Times New Roman" w:hAnsi="Times New Roman" w:cs="Times New Roman"/>
          <w:sz w:val="28"/>
          <w:szCs w:val="28"/>
        </w:rPr>
        <w:t xml:space="preserve"> поверхностях деталей установки;</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отсутствие пыли на частях установки.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bookmarkStart w:id="21" w:name="P1609"/>
      <w:bookmarkEnd w:id="21"/>
      <w:r w:rsidRPr="00713B5A">
        <w:rPr>
          <w:rFonts w:ascii="Times New Roman" w:hAnsi="Times New Roman" w:cs="Times New Roman"/>
          <w:sz w:val="28"/>
          <w:szCs w:val="28"/>
        </w:rPr>
        <w:t>Осмотр индукционных установок и ремонтные работы на них производятся после их отключения от источников питания.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Система охлаждения индуктора индукционных плавильных печей должна иметь блокировку, обеспечивающую снятие напряжения с индуктора при прекращении подачи воды.</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При проведении плавок в индукционных плавильных печах допускается касаться шихты инструментом с изолированными ручками. Чтобы избежать ожогов, следует работать в рукавицах.</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Включение контурных конденсаторов под напряжением для подстройки колебательного контура в процессе плавки в индукционных плавильных печах разрешается при наличии разъединителей с дистанционным приводом. Отключение контурных конденсаторов под напряжением не допускается.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Нагревательные посты, на которых выполняются операции термообработки и которые являются частью специализированных агрегатов (</w:t>
      </w:r>
      <w:r w:rsidR="00B256C3" w:rsidRPr="00713B5A">
        <w:rPr>
          <w:rFonts w:ascii="Times New Roman" w:hAnsi="Times New Roman" w:cs="Times New Roman"/>
          <w:sz w:val="28"/>
          <w:szCs w:val="28"/>
        </w:rPr>
        <w:t>кузнечнопрессовых</w:t>
      </w:r>
      <w:r w:rsidRPr="00713B5A">
        <w:rPr>
          <w:rFonts w:ascii="Times New Roman" w:hAnsi="Times New Roman" w:cs="Times New Roman"/>
          <w:sz w:val="28"/>
          <w:szCs w:val="28"/>
        </w:rPr>
        <w:t xml:space="preserve"> и прокатных станов, трубосварочных станков и др.), встраиваются в виде отдельных узлов в агрегат.</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При работе на нагревательном посту с открытыми нагревательными индукторами, включенными через понижающий согласующий высокочастотный трансформатор, должны быть предусмотрены следующие защитные мероприятия:</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кнопки управления нагревом и отключением нагревательного поста должны быть размещены в непосредственной близости от нагревательного индуктора в удобном для оператора-термиста месте;</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одна точка вторичной обмотки согласующего высокочастотного трансформатора должна быть заземлена в любом месте;</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оператор-термист должен иметь индивидуальные защитные средства;</w:t>
      </w:r>
    </w:p>
    <w:p w:rsidR="00B32FDD" w:rsidRPr="00713B5A" w:rsidRDefault="00B32FDD" w:rsidP="00713B5A">
      <w:pPr>
        <w:pStyle w:val="ConsPlusNormal"/>
        <w:spacing w:line="360" w:lineRule="auto"/>
        <w:ind w:firstLine="540"/>
        <w:jc w:val="both"/>
        <w:rPr>
          <w:rFonts w:ascii="Times New Roman" w:hAnsi="Times New Roman" w:cs="Times New Roman"/>
          <w:sz w:val="28"/>
          <w:szCs w:val="28"/>
        </w:rPr>
      </w:pPr>
      <w:r w:rsidRPr="00713B5A">
        <w:rPr>
          <w:rFonts w:ascii="Times New Roman" w:hAnsi="Times New Roman" w:cs="Times New Roman"/>
          <w:sz w:val="28"/>
          <w:szCs w:val="28"/>
        </w:rPr>
        <w:t>должен быть вывешен плакат "Установка деталей и касание рукой индуктора при включенном напряжении не допускается".</w:t>
      </w:r>
    </w:p>
    <w:p w:rsidR="00B32FDD" w:rsidRPr="00713B5A" w:rsidRDefault="00B32FDD" w:rsidP="00713B5A">
      <w:pPr>
        <w:pStyle w:val="ConsPlusNormal"/>
        <w:spacing w:line="360" w:lineRule="auto"/>
        <w:jc w:val="center"/>
        <w:outlineLvl w:val="3"/>
        <w:rPr>
          <w:rFonts w:ascii="Times New Roman" w:hAnsi="Times New Roman" w:cs="Times New Roman"/>
          <w:sz w:val="28"/>
          <w:szCs w:val="28"/>
        </w:rPr>
      </w:pPr>
      <w:r w:rsidRPr="00713B5A">
        <w:rPr>
          <w:rFonts w:ascii="Times New Roman" w:hAnsi="Times New Roman" w:cs="Times New Roman"/>
          <w:sz w:val="28"/>
          <w:szCs w:val="28"/>
        </w:rPr>
        <w:lastRenderedPageBreak/>
        <w:t>Установки высокой частоты</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 xml:space="preserve">К </w:t>
      </w:r>
      <w:r w:rsidR="00EC1A9E" w:rsidRPr="00713B5A">
        <w:rPr>
          <w:rFonts w:ascii="Times New Roman" w:hAnsi="Times New Roman" w:cs="Times New Roman"/>
          <w:sz w:val="28"/>
          <w:szCs w:val="28"/>
        </w:rPr>
        <w:t xml:space="preserve">ультразвуковым и радиочастотным </w:t>
      </w:r>
      <w:r w:rsidRPr="00713B5A">
        <w:rPr>
          <w:rFonts w:ascii="Times New Roman" w:hAnsi="Times New Roman" w:cs="Times New Roman"/>
          <w:sz w:val="28"/>
          <w:szCs w:val="28"/>
        </w:rPr>
        <w:t>установкам ультразвуковой и радиочастотной относятся электроустановки, используемые для термообработки материалов (металлов - при индукционном нагреве, непроводящих материалов - в электрическом поле конденсаторов) и ультразвуковой их обработки.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Частота генерируемых колебаний должна периодически по графику, а также после каждого ремонта, связанного с демонтажем колебательного контура или заменой его деталей, проверяться на соответствие паспортным данным.</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Эксплуатация неэкранированных нагревательных постов, рабочих конденсаторов или других технологических устройств, в которых уровень электромагнитного или электрического поля на рабочем месте превышает нормируемые значения, не допускается.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При проведении наладочных или ремонтных работ под напряжением со снятием постоянного ограждения с установки или ее деблокировкой следует убедиться в необходимости снятия ограждения или деблокировки и предусмотреть дополнительные мероприятия для создания безопасных условий работы.</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Во время измерений на работающей установке производить какие-либо регулировочные работы, связанные с проникновением за постоянные ограждения и приближением к токоведущим частям, не допускается.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В технологических элементах установок для ультразвуковой обработки должны быть предусмотрены меры, обеспечивающие отсутствие электрических потенциалов в тех средах и материалах, с которыми приходится соприкасаться обслуживающему персоналу. Все высокочастотные части должны быть экранированы в соответствии с требованиями санитарных норм и правил и допустимыми радиопомехами.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713B5A">
        <w:rPr>
          <w:rFonts w:ascii="Times New Roman" w:hAnsi="Times New Roman" w:cs="Times New Roman"/>
          <w:sz w:val="28"/>
          <w:szCs w:val="28"/>
        </w:rPr>
        <w:t>Все работы по замене неисправных деталей установки, предохранителей и т.п. должны производиться после снятия напряжения.</w:t>
      </w:r>
    </w:p>
    <w:p w:rsidR="00B32FDD" w:rsidRPr="00787721" w:rsidRDefault="00B32FDD">
      <w:pPr>
        <w:pStyle w:val="ConsPlusNormal"/>
        <w:rPr>
          <w:rFonts w:ascii="Times New Roman" w:hAnsi="Times New Roman" w:cs="Times New Roman"/>
        </w:rPr>
      </w:pPr>
    </w:p>
    <w:p w:rsidR="00B32FDD" w:rsidRPr="00713B5A" w:rsidRDefault="00B32FDD" w:rsidP="00713B5A">
      <w:pPr>
        <w:pStyle w:val="ConsPlusNormal"/>
        <w:spacing w:line="360" w:lineRule="auto"/>
        <w:jc w:val="center"/>
        <w:outlineLvl w:val="3"/>
        <w:rPr>
          <w:rFonts w:ascii="Times New Roman" w:hAnsi="Times New Roman" w:cs="Times New Roman"/>
          <w:sz w:val="28"/>
        </w:rPr>
      </w:pPr>
      <w:r w:rsidRPr="00713B5A">
        <w:rPr>
          <w:rFonts w:ascii="Times New Roman" w:hAnsi="Times New Roman" w:cs="Times New Roman"/>
          <w:sz w:val="28"/>
        </w:rPr>
        <w:t>Электродные котлы</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Данные требования распространяются на электродные водогрейные и </w:t>
      </w:r>
      <w:r w:rsidRPr="00713B5A">
        <w:rPr>
          <w:rFonts w:ascii="Times New Roman" w:hAnsi="Times New Roman" w:cs="Times New Roman"/>
          <w:sz w:val="28"/>
        </w:rPr>
        <w:lastRenderedPageBreak/>
        <w:t xml:space="preserve">паровые котлы независимо от рабочего давления и температуры нагрева воды в них, питающиеся от источников тока промышленной частоты напряжением до и выше 1000 В, предназначенные для систем отопления, горячего </w:t>
      </w:r>
      <w:proofErr w:type="spellStart"/>
      <w:r w:rsidRPr="00713B5A">
        <w:rPr>
          <w:rFonts w:ascii="Times New Roman" w:hAnsi="Times New Roman" w:cs="Times New Roman"/>
          <w:sz w:val="28"/>
        </w:rPr>
        <w:t>вод</w:t>
      </w:r>
      <w:proofErr w:type="gramStart"/>
      <w:r w:rsidRPr="00713B5A">
        <w:rPr>
          <w:rFonts w:ascii="Times New Roman" w:hAnsi="Times New Roman" w:cs="Times New Roman"/>
          <w:sz w:val="28"/>
        </w:rPr>
        <w:t>о</w:t>
      </w:r>
      <w:proofErr w:type="spellEnd"/>
      <w:r w:rsidRPr="00713B5A">
        <w:rPr>
          <w:rFonts w:ascii="Times New Roman" w:hAnsi="Times New Roman" w:cs="Times New Roman"/>
          <w:sz w:val="28"/>
        </w:rPr>
        <w:t>-</w:t>
      </w:r>
      <w:proofErr w:type="gramEnd"/>
      <w:r w:rsidRPr="00713B5A">
        <w:rPr>
          <w:rFonts w:ascii="Times New Roman" w:hAnsi="Times New Roman" w:cs="Times New Roman"/>
          <w:sz w:val="28"/>
        </w:rPr>
        <w:t xml:space="preserve"> и </w:t>
      </w:r>
      <w:proofErr w:type="spellStart"/>
      <w:r w:rsidRPr="00713B5A">
        <w:rPr>
          <w:rFonts w:ascii="Times New Roman" w:hAnsi="Times New Roman" w:cs="Times New Roman"/>
          <w:sz w:val="28"/>
        </w:rPr>
        <w:t>пароснабжения</w:t>
      </w:r>
      <w:proofErr w:type="spellEnd"/>
      <w:r w:rsidRPr="00713B5A">
        <w:rPr>
          <w:rFonts w:ascii="Times New Roman" w:hAnsi="Times New Roman" w:cs="Times New Roman"/>
          <w:sz w:val="28"/>
        </w:rPr>
        <w:t xml:space="preserve"> жилых, коммунально-бытовых, общественных и производственных зданий, сооружений, промышленных и сельскохозяйственных установок.</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Электродные котлы и трубопроводы должны иметь тепловую изоляцию из материала, обладающего малым удельным весом и низкой теплопроводностью. Температура наружной поверхности изоляции должна быть не выше 55 °C.</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Электродные котлы должны устанавливаться в отдельном помещении. В этом же помещении можно располагать технологическое оборудование и устройства защиты и автоматики. Электродные котлы напряжением до 1000</w:t>
      </w:r>
      <w:proofErr w:type="gramStart"/>
      <w:r w:rsidRPr="00713B5A">
        <w:rPr>
          <w:rFonts w:ascii="Times New Roman" w:hAnsi="Times New Roman" w:cs="Times New Roman"/>
          <w:sz w:val="28"/>
        </w:rPr>
        <w:t xml:space="preserve"> В</w:t>
      </w:r>
      <w:proofErr w:type="gramEnd"/>
      <w:r w:rsidRPr="00713B5A">
        <w:rPr>
          <w:rFonts w:ascii="Times New Roman" w:hAnsi="Times New Roman" w:cs="Times New Roman"/>
          <w:sz w:val="28"/>
        </w:rPr>
        <w:t xml:space="preserve"> допускается устанавливать в производственных помещениях совместно с другим оборудованием. В помещении котельной должны быть предусмотрены дренажные устройства, обеспечивающие аварийный и ремонтный сброс воды из системы отопления или горячего водоснабжения.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В </w:t>
      </w:r>
      <w:proofErr w:type="spellStart"/>
      <w:r w:rsidRPr="00713B5A">
        <w:rPr>
          <w:rFonts w:ascii="Times New Roman" w:hAnsi="Times New Roman" w:cs="Times New Roman"/>
          <w:sz w:val="28"/>
        </w:rPr>
        <w:t>электрокотельной</w:t>
      </w:r>
      <w:proofErr w:type="spellEnd"/>
      <w:r w:rsidRPr="00713B5A">
        <w:rPr>
          <w:rFonts w:ascii="Times New Roman" w:hAnsi="Times New Roman" w:cs="Times New Roman"/>
          <w:sz w:val="28"/>
        </w:rPr>
        <w:t xml:space="preserve"> напряжением выше 1000</w:t>
      </w:r>
      <w:proofErr w:type="gramStart"/>
      <w:r w:rsidRPr="00713B5A">
        <w:rPr>
          <w:rFonts w:ascii="Times New Roman" w:hAnsi="Times New Roman" w:cs="Times New Roman"/>
          <w:sz w:val="28"/>
        </w:rPr>
        <w:t xml:space="preserve"> В</w:t>
      </w:r>
      <w:proofErr w:type="gramEnd"/>
      <w:r w:rsidRPr="00713B5A">
        <w:rPr>
          <w:rFonts w:ascii="Times New Roman" w:hAnsi="Times New Roman" w:cs="Times New Roman"/>
          <w:sz w:val="28"/>
        </w:rPr>
        <w:t xml:space="preserve"> должно быть предусмотрено отдельное помещение для электротехнического персонала. В этом же помещении могут устанавливаться пульт телеуправления и телеизмерения, а также устройства защиты и автоматики.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Исходя из необходимости выравнивания графика энергопотребления, эксплуатировать электродные котлы в теплофикационных системах, не имеющих пускорегулирующих устройств, не допускается. Электродные котлы должны быть оснащены </w:t>
      </w:r>
      <w:r w:rsidR="00EC2E03" w:rsidRPr="00713B5A">
        <w:rPr>
          <w:rFonts w:ascii="Times New Roman" w:hAnsi="Times New Roman" w:cs="Times New Roman"/>
          <w:sz w:val="28"/>
        </w:rPr>
        <w:t xml:space="preserve">действующими </w:t>
      </w:r>
      <w:r w:rsidRPr="00713B5A">
        <w:rPr>
          <w:rFonts w:ascii="Times New Roman" w:hAnsi="Times New Roman" w:cs="Times New Roman"/>
          <w:sz w:val="28"/>
        </w:rPr>
        <w:t>устройствами автоматики, отключающими их в соответствии с заданным графиком работы.</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Электродные паровые котлы напряжением выше 1000</w:t>
      </w:r>
      <w:proofErr w:type="gramStart"/>
      <w:r w:rsidRPr="00713B5A">
        <w:rPr>
          <w:rFonts w:ascii="Times New Roman" w:hAnsi="Times New Roman" w:cs="Times New Roman"/>
          <w:sz w:val="28"/>
        </w:rPr>
        <w:t xml:space="preserve"> В</w:t>
      </w:r>
      <w:proofErr w:type="gramEnd"/>
      <w:r w:rsidRPr="00713B5A">
        <w:rPr>
          <w:rFonts w:ascii="Times New Roman" w:hAnsi="Times New Roman" w:cs="Times New Roman"/>
          <w:sz w:val="28"/>
        </w:rPr>
        <w:t xml:space="preserve"> допускаются в эксплуатацию после регистрации, проверки и испытаний их в установленном порядке.</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Электродные котлы могут работать без постоянного дежурства персонала при наличии устройств автоматического и дистанционного управления, обеспечивающих ведение нормального режима работы электродных котлов </w:t>
      </w:r>
      <w:r w:rsidRPr="00713B5A">
        <w:rPr>
          <w:rFonts w:ascii="Times New Roman" w:hAnsi="Times New Roman" w:cs="Times New Roman"/>
          <w:sz w:val="28"/>
        </w:rPr>
        <w:lastRenderedPageBreak/>
        <w:t>автоматически или с пульта управления, а также при наличии защиты, обеспечивающей остановку котла при нарушении режимов работы с подачей сигнала на пульт управления. При этом должна быть предусмотрена возможность остановки котла с пульта управления.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Регулирование мощности электродных котлов под напряжением не допускается.</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Электродный котел должен быть немедленно отключен </w:t>
      </w:r>
      <w:proofErr w:type="gramStart"/>
      <w:r w:rsidRPr="00713B5A">
        <w:rPr>
          <w:rFonts w:ascii="Times New Roman" w:hAnsi="Times New Roman" w:cs="Times New Roman"/>
          <w:sz w:val="28"/>
        </w:rPr>
        <w:t>при</w:t>
      </w:r>
      <w:proofErr w:type="gramEnd"/>
      <w:r w:rsidRPr="00713B5A">
        <w:rPr>
          <w:rFonts w:ascii="Times New Roman" w:hAnsi="Times New Roman" w:cs="Times New Roman"/>
          <w:sz w:val="28"/>
        </w:rPr>
        <w:t>:</w:t>
      </w:r>
    </w:p>
    <w:p w:rsidR="00B32FDD" w:rsidRPr="00713B5A" w:rsidRDefault="00B32FDD" w:rsidP="00713B5A">
      <w:pPr>
        <w:pStyle w:val="ConsPlusNormal"/>
        <w:spacing w:line="360" w:lineRule="auto"/>
        <w:ind w:firstLine="540"/>
        <w:jc w:val="both"/>
        <w:rPr>
          <w:rFonts w:ascii="Times New Roman" w:hAnsi="Times New Roman" w:cs="Times New Roman"/>
          <w:sz w:val="28"/>
        </w:rPr>
      </w:pPr>
      <w:proofErr w:type="gramStart"/>
      <w:r w:rsidRPr="00713B5A">
        <w:rPr>
          <w:rFonts w:ascii="Times New Roman" w:hAnsi="Times New Roman" w:cs="Times New Roman"/>
          <w:sz w:val="28"/>
        </w:rPr>
        <w:t>несчастном</w:t>
      </w:r>
      <w:proofErr w:type="gramEnd"/>
      <w:r w:rsidRPr="00713B5A">
        <w:rPr>
          <w:rFonts w:ascii="Times New Roman" w:hAnsi="Times New Roman" w:cs="Times New Roman"/>
          <w:sz w:val="28"/>
        </w:rPr>
        <w:t xml:space="preserve"> случае;</w:t>
      </w:r>
    </w:p>
    <w:p w:rsidR="00B32FDD" w:rsidRPr="00713B5A" w:rsidRDefault="00B32FDD" w:rsidP="00713B5A">
      <w:pPr>
        <w:pStyle w:val="ConsPlusNormal"/>
        <w:spacing w:line="360" w:lineRule="auto"/>
        <w:ind w:firstLine="540"/>
        <w:jc w:val="both"/>
        <w:rPr>
          <w:rFonts w:ascii="Times New Roman" w:hAnsi="Times New Roman" w:cs="Times New Roman"/>
          <w:sz w:val="28"/>
        </w:rPr>
      </w:pPr>
      <w:proofErr w:type="gramStart"/>
      <w:r w:rsidRPr="00713B5A">
        <w:rPr>
          <w:rFonts w:ascii="Times New Roman" w:hAnsi="Times New Roman" w:cs="Times New Roman"/>
          <w:sz w:val="28"/>
        </w:rPr>
        <w:t>исчезновении</w:t>
      </w:r>
      <w:proofErr w:type="gramEnd"/>
      <w:r w:rsidRPr="00713B5A">
        <w:rPr>
          <w:rFonts w:ascii="Times New Roman" w:hAnsi="Times New Roman" w:cs="Times New Roman"/>
          <w:sz w:val="28"/>
        </w:rPr>
        <w:t xml:space="preserve"> напряжения на устройствах дистанционного и автоматического управления и на всех контрольно-измерительных приборах;</w:t>
      </w:r>
    </w:p>
    <w:p w:rsidR="00B32FDD" w:rsidRPr="00713B5A" w:rsidRDefault="00B32FDD" w:rsidP="00713B5A">
      <w:pPr>
        <w:pStyle w:val="ConsPlusNormal"/>
        <w:spacing w:line="360" w:lineRule="auto"/>
        <w:ind w:firstLine="540"/>
        <w:jc w:val="both"/>
        <w:rPr>
          <w:rFonts w:ascii="Times New Roman" w:hAnsi="Times New Roman" w:cs="Times New Roman"/>
          <w:sz w:val="28"/>
        </w:rPr>
      </w:pPr>
      <w:proofErr w:type="gramStart"/>
      <w:r w:rsidRPr="00713B5A">
        <w:rPr>
          <w:rFonts w:ascii="Times New Roman" w:hAnsi="Times New Roman" w:cs="Times New Roman"/>
          <w:sz w:val="28"/>
        </w:rPr>
        <w:t>повышении</w:t>
      </w:r>
      <w:proofErr w:type="gramEnd"/>
      <w:r w:rsidRPr="00713B5A">
        <w:rPr>
          <w:rFonts w:ascii="Times New Roman" w:hAnsi="Times New Roman" w:cs="Times New Roman"/>
          <w:sz w:val="28"/>
        </w:rPr>
        <w:t xml:space="preserve"> давления в котле выше разрешенного на 10% и продолжении его роста;</w:t>
      </w:r>
    </w:p>
    <w:p w:rsidR="00B32FDD" w:rsidRPr="00713B5A" w:rsidRDefault="00B32FDD" w:rsidP="00713B5A">
      <w:pPr>
        <w:pStyle w:val="ConsPlusNormal"/>
        <w:spacing w:line="360" w:lineRule="auto"/>
        <w:ind w:firstLine="540"/>
        <w:jc w:val="both"/>
        <w:rPr>
          <w:rFonts w:ascii="Times New Roman" w:hAnsi="Times New Roman" w:cs="Times New Roman"/>
          <w:sz w:val="28"/>
        </w:rPr>
      </w:pPr>
      <w:proofErr w:type="gramStart"/>
      <w:r w:rsidRPr="00713B5A">
        <w:rPr>
          <w:rFonts w:ascii="Times New Roman" w:hAnsi="Times New Roman" w:cs="Times New Roman"/>
          <w:sz w:val="28"/>
        </w:rPr>
        <w:t>прекращении</w:t>
      </w:r>
      <w:proofErr w:type="gramEnd"/>
      <w:r w:rsidRPr="00713B5A">
        <w:rPr>
          <w:rFonts w:ascii="Times New Roman" w:hAnsi="Times New Roman" w:cs="Times New Roman"/>
          <w:sz w:val="28"/>
        </w:rPr>
        <w:t xml:space="preserve"> или снижении расхода воды через водогрейный котел ниже минимально допустимого, а также в других случаях, предусмотренных производственной инструкцией.</w:t>
      </w:r>
    </w:p>
    <w:p w:rsidR="00B32FDD" w:rsidRPr="00713B5A" w:rsidRDefault="00B32FDD" w:rsidP="00713B5A">
      <w:pPr>
        <w:pStyle w:val="ConsPlusNormal"/>
        <w:spacing w:line="360" w:lineRule="auto"/>
        <w:ind w:firstLine="540"/>
        <w:jc w:val="both"/>
        <w:rPr>
          <w:rFonts w:ascii="Times New Roman" w:hAnsi="Times New Roman" w:cs="Times New Roman"/>
          <w:sz w:val="28"/>
        </w:rPr>
      </w:pPr>
      <w:r w:rsidRPr="00713B5A">
        <w:rPr>
          <w:rFonts w:ascii="Times New Roman" w:hAnsi="Times New Roman" w:cs="Times New Roman"/>
          <w:sz w:val="28"/>
        </w:rPr>
        <w:t>В местной производственной инструкции должен быть также указан порядок устранения аварийного состояния и пуска электродных котлов.</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На каждый котел напряжением выше 1000</w:t>
      </w:r>
      <w:proofErr w:type="gramStart"/>
      <w:r w:rsidRPr="00713B5A">
        <w:rPr>
          <w:rFonts w:ascii="Times New Roman" w:hAnsi="Times New Roman" w:cs="Times New Roman"/>
          <w:sz w:val="28"/>
        </w:rPr>
        <w:t xml:space="preserve"> В</w:t>
      </w:r>
      <w:proofErr w:type="gramEnd"/>
      <w:r w:rsidRPr="00713B5A">
        <w:rPr>
          <w:rFonts w:ascii="Times New Roman" w:hAnsi="Times New Roman" w:cs="Times New Roman"/>
          <w:sz w:val="28"/>
        </w:rPr>
        <w:t>, установленный в котельной, должен быть заведен журнал, в который заносятся дата, вид ремонта, результаты осмотра, сведения о замене деталей, данные об аварийных ситуациях</w:t>
      </w:r>
      <w:r w:rsidR="00713B5A">
        <w:rPr>
          <w:rFonts w:ascii="Times New Roman" w:hAnsi="Times New Roman" w:cs="Times New Roman"/>
          <w:sz w:val="28"/>
        </w:rPr>
        <w:t>.</w:t>
      </w:r>
      <w:r w:rsidRPr="00713B5A">
        <w:rPr>
          <w:rFonts w:ascii="Times New Roman" w:hAnsi="Times New Roman" w:cs="Times New Roman"/>
          <w:sz w:val="28"/>
        </w:rPr>
        <w:t xml:space="preserve"> </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Осмотр электродных котлов напряжением до 1000</w:t>
      </w:r>
      <w:proofErr w:type="gramStart"/>
      <w:r w:rsidRPr="00713B5A">
        <w:rPr>
          <w:rFonts w:ascii="Times New Roman" w:hAnsi="Times New Roman" w:cs="Times New Roman"/>
          <w:sz w:val="28"/>
        </w:rPr>
        <w:t xml:space="preserve"> В</w:t>
      </w:r>
      <w:proofErr w:type="gramEnd"/>
      <w:r w:rsidRPr="00713B5A">
        <w:rPr>
          <w:rFonts w:ascii="Times New Roman" w:hAnsi="Times New Roman" w:cs="Times New Roman"/>
          <w:sz w:val="28"/>
        </w:rPr>
        <w:t xml:space="preserve"> выполняется перед каждым отопительным сезоном, а напряжением выше 1000 В - с определенной периодичностью, устанавливаемой графиком, но не реже 1 раза в месяц. Осмотр осуществляется согласно требованиям местной производственной инструкции, утвержденной ответственным за электрохозяйство </w:t>
      </w:r>
      <w:r w:rsidR="00A4649A" w:rsidRPr="00713B5A">
        <w:rPr>
          <w:rFonts w:ascii="Times New Roman" w:hAnsi="Times New Roman" w:cs="Times New Roman"/>
          <w:sz w:val="28"/>
        </w:rPr>
        <w:t>потребителя</w:t>
      </w:r>
      <w:r w:rsidRPr="00713B5A">
        <w:rPr>
          <w:rFonts w:ascii="Times New Roman" w:hAnsi="Times New Roman" w:cs="Times New Roman"/>
          <w:sz w:val="28"/>
        </w:rPr>
        <w:t>.</w:t>
      </w:r>
    </w:p>
    <w:p w:rsidR="00B32FDD" w:rsidRPr="00713B5A" w:rsidRDefault="00B32FDD" w:rsidP="00713B5A">
      <w:pPr>
        <w:pStyle w:val="ConsPlusNormal"/>
        <w:spacing w:line="360" w:lineRule="auto"/>
        <w:ind w:firstLine="540"/>
        <w:jc w:val="both"/>
        <w:rPr>
          <w:rFonts w:ascii="Times New Roman" w:hAnsi="Times New Roman" w:cs="Times New Roman"/>
          <w:sz w:val="28"/>
        </w:rPr>
      </w:pPr>
      <w:r w:rsidRPr="00713B5A">
        <w:rPr>
          <w:rFonts w:ascii="Times New Roman" w:hAnsi="Times New Roman" w:cs="Times New Roman"/>
          <w:sz w:val="28"/>
        </w:rPr>
        <w:t>Результаты осмотра и меры по устранению неисправностей заносятся в журнал за подписью работника, проводившего осмотр.</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Планово-предупредительный ремонт производится с периодичностью, устанавливаемой для котлов напряжением выше 1000</w:t>
      </w:r>
      <w:proofErr w:type="gramStart"/>
      <w:r w:rsidRPr="00713B5A">
        <w:rPr>
          <w:rFonts w:ascii="Times New Roman" w:hAnsi="Times New Roman" w:cs="Times New Roman"/>
          <w:sz w:val="28"/>
        </w:rPr>
        <w:t xml:space="preserve"> В</w:t>
      </w:r>
      <w:proofErr w:type="gramEnd"/>
      <w:r w:rsidRPr="00713B5A">
        <w:rPr>
          <w:rFonts w:ascii="Times New Roman" w:hAnsi="Times New Roman" w:cs="Times New Roman"/>
          <w:sz w:val="28"/>
        </w:rPr>
        <w:t xml:space="preserve"> специальным графиком, но не реже 1 раза в 6 мес. Для котлов напряжением до 1000 В необходимость планово-</w:t>
      </w:r>
      <w:r w:rsidRPr="00713B5A">
        <w:rPr>
          <w:rFonts w:ascii="Times New Roman" w:hAnsi="Times New Roman" w:cs="Times New Roman"/>
          <w:sz w:val="28"/>
        </w:rPr>
        <w:lastRenderedPageBreak/>
        <w:t xml:space="preserve">предупредительного ремонта определяет технический руководитель </w:t>
      </w:r>
      <w:r w:rsidR="00A4649A" w:rsidRPr="00713B5A">
        <w:rPr>
          <w:rFonts w:ascii="Times New Roman" w:hAnsi="Times New Roman" w:cs="Times New Roman"/>
          <w:sz w:val="28"/>
        </w:rPr>
        <w:t>потребителя</w:t>
      </w:r>
      <w:r w:rsidRPr="00713B5A">
        <w:rPr>
          <w:rFonts w:ascii="Times New Roman" w:hAnsi="Times New Roman" w:cs="Times New Roman"/>
          <w:sz w:val="28"/>
        </w:rPr>
        <w:t xml:space="preserve"> или организация, проводящая ремонт.</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Профилактические испытания и измерения на электродных котлах должны проводиться в соответствии с </w:t>
      </w:r>
      <w:r w:rsidR="002E1E71" w:rsidRPr="00713B5A">
        <w:rPr>
          <w:rFonts w:ascii="Times New Roman" w:hAnsi="Times New Roman" w:cs="Times New Roman"/>
          <w:sz w:val="28"/>
        </w:rPr>
        <w:t>приложение</w:t>
      </w:r>
      <w:r w:rsidR="0094304B" w:rsidRPr="00713B5A">
        <w:rPr>
          <w:rFonts w:ascii="Times New Roman" w:hAnsi="Times New Roman" w:cs="Times New Roman"/>
          <w:sz w:val="28"/>
        </w:rPr>
        <w:t>м</w:t>
      </w:r>
      <w:r w:rsidR="002E1E71" w:rsidRPr="00713B5A">
        <w:rPr>
          <w:rFonts w:ascii="Times New Roman" w:hAnsi="Times New Roman" w:cs="Times New Roman"/>
          <w:sz w:val="28"/>
        </w:rPr>
        <w:t xml:space="preserve"> </w:t>
      </w:r>
      <w:r w:rsidR="0094304B" w:rsidRPr="00713B5A">
        <w:rPr>
          <w:rFonts w:ascii="Times New Roman" w:hAnsi="Times New Roman" w:cs="Times New Roman"/>
          <w:sz w:val="28"/>
        </w:rPr>
        <w:t>2</w:t>
      </w:r>
      <w:r w:rsidR="002E1E71" w:rsidRPr="00713B5A">
        <w:rPr>
          <w:rFonts w:ascii="Times New Roman" w:hAnsi="Times New Roman" w:cs="Times New Roman"/>
          <w:sz w:val="28"/>
        </w:rPr>
        <w:t>.</w:t>
      </w:r>
    </w:p>
    <w:p w:rsidR="00B32FDD" w:rsidRPr="00713B5A" w:rsidRDefault="00B32FDD" w:rsidP="00713B5A">
      <w:pPr>
        <w:pStyle w:val="ConsPlusNormal"/>
        <w:spacing w:line="360" w:lineRule="auto"/>
        <w:rPr>
          <w:rFonts w:ascii="Times New Roman" w:hAnsi="Times New Roman" w:cs="Times New Roman"/>
          <w:sz w:val="28"/>
        </w:rPr>
      </w:pPr>
    </w:p>
    <w:p w:rsidR="00B32FDD" w:rsidRPr="00713B5A" w:rsidRDefault="00A4649A" w:rsidP="00713B5A">
      <w:pPr>
        <w:pStyle w:val="ConsPlusNormal"/>
        <w:spacing w:line="360" w:lineRule="auto"/>
        <w:jc w:val="center"/>
        <w:outlineLvl w:val="2"/>
        <w:rPr>
          <w:rFonts w:ascii="Times New Roman" w:hAnsi="Times New Roman" w:cs="Times New Roman"/>
          <w:sz w:val="28"/>
        </w:rPr>
      </w:pPr>
      <w:r w:rsidRPr="00713B5A">
        <w:rPr>
          <w:rFonts w:ascii="Times New Roman" w:hAnsi="Times New Roman" w:cs="Times New Roman"/>
          <w:sz w:val="28"/>
          <w:lang w:val="en-US"/>
        </w:rPr>
        <w:t>V</w:t>
      </w:r>
      <w:r w:rsidR="00B32FDD" w:rsidRPr="00713B5A">
        <w:rPr>
          <w:rFonts w:ascii="Times New Roman" w:hAnsi="Times New Roman" w:cs="Times New Roman"/>
          <w:sz w:val="28"/>
        </w:rPr>
        <w:t>. Технологические электростанции потребителей</w:t>
      </w:r>
    </w:p>
    <w:p w:rsidR="00B32FDD" w:rsidRPr="00713B5A" w:rsidRDefault="00B32FDD" w:rsidP="00713B5A">
      <w:pPr>
        <w:pStyle w:val="ConsPlusNormal"/>
        <w:spacing w:line="360" w:lineRule="auto"/>
        <w:rPr>
          <w:rFonts w:ascii="Times New Roman" w:hAnsi="Times New Roman" w:cs="Times New Roman"/>
          <w:sz w:val="28"/>
        </w:rPr>
      </w:pP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Настоящая глава распространяется на стационарные и передвижные источники электрической энергии (бензиновые, дизельные, газовые)</w:t>
      </w:r>
      <w:r w:rsidR="00A4649A" w:rsidRPr="00713B5A">
        <w:rPr>
          <w:rFonts w:ascii="Times New Roman" w:hAnsi="Times New Roman" w:cs="Times New Roman"/>
          <w:sz w:val="28"/>
        </w:rPr>
        <w:t>, работающие в изолированном (автономном) от энергосистемы  режиме</w:t>
      </w:r>
      <w:r w:rsidRPr="00713B5A">
        <w:rPr>
          <w:rFonts w:ascii="Times New Roman" w:hAnsi="Times New Roman" w:cs="Times New Roman"/>
          <w:sz w:val="28"/>
        </w:rPr>
        <w:t>,</w:t>
      </w:r>
      <w:r w:rsidR="00A4649A" w:rsidRPr="00713B5A">
        <w:rPr>
          <w:rFonts w:ascii="Times New Roman" w:hAnsi="Times New Roman" w:cs="Times New Roman"/>
          <w:sz w:val="28"/>
        </w:rPr>
        <w:t xml:space="preserve"> и</w:t>
      </w:r>
      <w:r w:rsidRPr="00713B5A">
        <w:rPr>
          <w:rFonts w:ascii="Times New Roman" w:hAnsi="Times New Roman" w:cs="Times New Roman"/>
          <w:sz w:val="28"/>
        </w:rPr>
        <w:t xml:space="preserve"> используемые в качестве основных</w:t>
      </w:r>
      <w:r w:rsidR="00A4649A" w:rsidRPr="00713B5A">
        <w:rPr>
          <w:rFonts w:ascii="Times New Roman" w:hAnsi="Times New Roman" w:cs="Times New Roman"/>
          <w:sz w:val="28"/>
        </w:rPr>
        <w:t xml:space="preserve"> или</w:t>
      </w:r>
      <w:r w:rsidRPr="00713B5A">
        <w:rPr>
          <w:rFonts w:ascii="Times New Roman" w:hAnsi="Times New Roman" w:cs="Times New Roman"/>
          <w:sz w:val="28"/>
        </w:rPr>
        <w:t xml:space="preserve"> резервных </w:t>
      </w:r>
      <w:r w:rsidR="00A4649A" w:rsidRPr="00713B5A">
        <w:rPr>
          <w:rFonts w:ascii="Times New Roman" w:hAnsi="Times New Roman" w:cs="Times New Roman"/>
          <w:sz w:val="28"/>
        </w:rPr>
        <w:t>(</w:t>
      </w:r>
      <w:r w:rsidRPr="00713B5A">
        <w:rPr>
          <w:rFonts w:ascii="Times New Roman" w:hAnsi="Times New Roman" w:cs="Times New Roman"/>
          <w:sz w:val="28"/>
        </w:rPr>
        <w:t>аварийных</w:t>
      </w:r>
      <w:r w:rsidR="00A4649A" w:rsidRPr="00713B5A">
        <w:rPr>
          <w:rFonts w:ascii="Times New Roman" w:hAnsi="Times New Roman" w:cs="Times New Roman"/>
          <w:sz w:val="28"/>
        </w:rPr>
        <w:t>)</w:t>
      </w:r>
      <w:r w:rsidRPr="00713B5A">
        <w:rPr>
          <w:rFonts w:ascii="Times New Roman" w:hAnsi="Times New Roman" w:cs="Times New Roman"/>
          <w:sz w:val="28"/>
        </w:rPr>
        <w:t xml:space="preserve"> источников питания </w:t>
      </w:r>
      <w:proofErr w:type="spellStart"/>
      <w:r w:rsidRPr="00713B5A">
        <w:rPr>
          <w:rFonts w:ascii="Times New Roman" w:hAnsi="Times New Roman" w:cs="Times New Roman"/>
          <w:sz w:val="28"/>
        </w:rPr>
        <w:t>электроприемников</w:t>
      </w:r>
      <w:proofErr w:type="spellEnd"/>
      <w:r w:rsidRPr="00713B5A">
        <w:rPr>
          <w:rFonts w:ascii="Times New Roman" w:hAnsi="Times New Roman" w:cs="Times New Roman"/>
          <w:sz w:val="28"/>
        </w:rPr>
        <w:t xml:space="preserve"> </w:t>
      </w:r>
      <w:r w:rsidR="006E10B4" w:rsidRPr="00713B5A">
        <w:rPr>
          <w:rFonts w:ascii="Times New Roman" w:hAnsi="Times New Roman" w:cs="Times New Roman"/>
          <w:sz w:val="28"/>
        </w:rPr>
        <w:t>п</w:t>
      </w:r>
      <w:r w:rsidRPr="00713B5A">
        <w:rPr>
          <w:rFonts w:ascii="Times New Roman" w:hAnsi="Times New Roman" w:cs="Times New Roman"/>
          <w:sz w:val="28"/>
        </w:rPr>
        <w:t>отребителей</w:t>
      </w:r>
      <w:r w:rsidR="00A4649A" w:rsidRPr="00713B5A">
        <w:rPr>
          <w:rFonts w:ascii="Times New Roman" w:hAnsi="Times New Roman" w:cs="Times New Roman"/>
          <w:sz w:val="28"/>
        </w:rPr>
        <w:t xml:space="preserve"> (в дальнейшем технологические электростанции </w:t>
      </w:r>
      <w:r w:rsidR="006E10B4" w:rsidRPr="00713B5A">
        <w:rPr>
          <w:rFonts w:ascii="Times New Roman" w:hAnsi="Times New Roman" w:cs="Times New Roman"/>
          <w:sz w:val="28"/>
        </w:rPr>
        <w:t>п</w:t>
      </w:r>
      <w:r w:rsidR="00A4649A" w:rsidRPr="00713B5A">
        <w:rPr>
          <w:rFonts w:ascii="Times New Roman" w:hAnsi="Times New Roman" w:cs="Times New Roman"/>
          <w:sz w:val="28"/>
        </w:rPr>
        <w:t>отребителей - ТЭП)</w:t>
      </w:r>
      <w:r w:rsidRPr="00713B5A">
        <w:rPr>
          <w:rFonts w:ascii="Times New Roman" w:hAnsi="Times New Roman" w:cs="Times New Roman"/>
          <w:sz w:val="28"/>
        </w:rPr>
        <w:t>.</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 Конструкция, исполнение и класс изоляции электрических машин, аппаратов, приборов и прочего оборудования на ТЭП, а также проводов и кабелей должны соответствовать параметрам сети</w:t>
      </w:r>
      <w:r w:rsidR="00A4649A" w:rsidRPr="00713B5A">
        <w:rPr>
          <w:rFonts w:ascii="Times New Roman" w:hAnsi="Times New Roman" w:cs="Times New Roman"/>
          <w:sz w:val="28"/>
        </w:rPr>
        <w:t xml:space="preserve"> потребителя</w:t>
      </w:r>
      <w:r w:rsidRPr="00713B5A">
        <w:rPr>
          <w:rFonts w:ascii="Times New Roman" w:hAnsi="Times New Roman" w:cs="Times New Roman"/>
          <w:sz w:val="28"/>
        </w:rPr>
        <w:t xml:space="preserve"> и </w:t>
      </w:r>
      <w:proofErr w:type="spellStart"/>
      <w:r w:rsidRPr="00713B5A">
        <w:rPr>
          <w:rFonts w:ascii="Times New Roman" w:hAnsi="Times New Roman" w:cs="Times New Roman"/>
          <w:sz w:val="28"/>
        </w:rPr>
        <w:t>электроприемника</w:t>
      </w:r>
      <w:proofErr w:type="spellEnd"/>
      <w:r w:rsidRPr="00713B5A">
        <w:rPr>
          <w:rFonts w:ascii="Times New Roman" w:hAnsi="Times New Roman" w:cs="Times New Roman"/>
          <w:sz w:val="28"/>
        </w:rPr>
        <w:t>, условиям окружающей среды и внешним воздействующим факторам, или должна быть обеспечена защита от этих воздействий.</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К эксплуатации допускаются ТЭП, на которых полностью смонтированы, проверены и испытаны в необходимом объеме оборудование, устройства защиты и автоматики, контрольно-измерительные приборы и сигнализация, провода и кабели, средства защиты.</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 При приемке в эксплуатацию ТЭП режим работы </w:t>
      </w:r>
      <w:proofErr w:type="spellStart"/>
      <w:r w:rsidRPr="00713B5A">
        <w:rPr>
          <w:rFonts w:ascii="Times New Roman" w:hAnsi="Times New Roman" w:cs="Times New Roman"/>
          <w:sz w:val="28"/>
        </w:rPr>
        <w:t>нейтрали</w:t>
      </w:r>
      <w:proofErr w:type="spellEnd"/>
      <w:r w:rsidRPr="00713B5A">
        <w:rPr>
          <w:rFonts w:ascii="Times New Roman" w:hAnsi="Times New Roman" w:cs="Times New Roman"/>
          <w:sz w:val="28"/>
        </w:rPr>
        <w:t xml:space="preserve"> электростанции и защитные меры электробезопасности должны соответствовать режиму работы </w:t>
      </w:r>
      <w:proofErr w:type="spellStart"/>
      <w:r w:rsidRPr="00713B5A">
        <w:rPr>
          <w:rFonts w:ascii="Times New Roman" w:hAnsi="Times New Roman" w:cs="Times New Roman"/>
          <w:sz w:val="28"/>
        </w:rPr>
        <w:t>нейтрали</w:t>
      </w:r>
      <w:proofErr w:type="spellEnd"/>
      <w:r w:rsidRPr="00713B5A">
        <w:rPr>
          <w:rFonts w:ascii="Times New Roman" w:hAnsi="Times New Roman" w:cs="Times New Roman"/>
          <w:sz w:val="28"/>
        </w:rPr>
        <w:t xml:space="preserve"> и защитным мерам, принятым в сети (</w:t>
      </w:r>
      <w:proofErr w:type="spellStart"/>
      <w:r w:rsidRPr="00713B5A">
        <w:rPr>
          <w:rFonts w:ascii="Times New Roman" w:hAnsi="Times New Roman" w:cs="Times New Roman"/>
          <w:sz w:val="28"/>
        </w:rPr>
        <w:t>электроприемниках</w:t>
      </w:r>
      <w:proofErr w:type="spellEnd"/>
      <w:r w:rsidRPr="00713B5A">
        <w:rPr>
          <w:rFonts w:ascii="Times New Roman" w:hAnsi="Times New Roman" w:cs="Times New Roman"/>
          <w:sz w:val="28"/>
        </w:rPr>
        <w:t xml:space="preserve">) </w:t>
      </w:r>
      <w:r w:rsidR="00A4649A" w:rsidRPr="00713B5A">
        <w:rPr>
          <w:rFonts w:ascii="Times New Roman" w:hAnsi="Times New Roman" w:cs="Times New Roman"/>
          <w:sz w:val="28"/>
        </w:rPr>
        <w:t>п</w:t>
      </w:r>
      <w:r w:rsidRPr="00713B5A">
        <w:rPr>
          <w:rFonts w:ascii="Times New Roman" w:hAnsi="Times New Roman" w:cs="Times New Roman"/>
          <w:sz w:val="28"/>
        </w:rPr>
        <w:t>отребител</w:t>
      </w:r>
      <w:r w:rsidR="00A4649A" w:rsidRPr="00713B5A">
        <w:rPr>
          <w:rFonts w:ascii="Times New Roman" w:hAnsi="Times New Roman" w:cs="Times New Roman"/>
          <w:sz w:val="28"/>
        </w:rPr>
        <w:t>я</w:t>
      </w:r>
      <w:r w:rsidRPr="00713B5A">
        <w:rPr>
          <w:rFonts w:ascii="Times New Roman" w:hAnsi="Times New Roman" w:cs="Times New Roman"/>
          <w:sz w:val="28"/>
        </w:rPr>
        <w:t>.</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 Подключение аварийной или резервной ТЭП к сетям (</w:t>
      </w:r>
      <w:proofErr w:type="spellStart"/>
      <w:r w:rsidRPr="00713B5A">
        <w:rPr>
          <w:rFonts w:ascii="Times New Roman" w:hAnsi="Times New Roman" w:cs="Times New Roman"/>
          <w:sz w:val="28"/>
        </w:rPr>
        <w:t>электроприемникам</w:t>
      </w:r>
      <w:proofErr w:type="spellEnd"/>
      <w:r w:rsidRPr="00713B5A">
        <w:rPr>
          <w:rFonts w:ascii="Times New Roman" w:hAnsi="Times New Roman" w:cs="Times New Roman"/>
          <w:sz w:val="28"/>
        </w:rPr>
        <w:t xml:space="preserve">) </w:t>
      </w:r>
      <w:r w:rsidR="00A4649A" w:rsidRPr="00713B5A">
        <w:rPr>
          <w:rFonts w:ascii="Times New Roman" w:hAnsi="Times New Roman" w:cs="Times New Roman"/>
          <w:sz w:val="28"/>
        </w:rPr>
        <w:t>потребителя</w:t>
      </w:r>
      <w:r w:rsidRPr="00713B5A">
        <w:rPr>
          <w:rFonts w:ascii="Times New Roman" w:hAnsi="Times New Roman" w:cs="Times New Roman"/>
          <w:sz w:val="28"/>
        </w:rPr>
        <w:t xml:space="preserve"> вручную разрешается только при наличии блокировок между коммутационными аппаратами, исключающих возможность одновременной подачи напряжения в сеть </w:t>
      </w:r>
      <w:r w:rsidR="00A4649A" w:rsidRPr="00713B5A">
        <w:rPr>
          <w:rFonts w:ascii="Times New Roman" w:hAnsi="Times New Roman" w:cs="Times New Roman"/>
          <w:sz w:val="28"/>
        </w:rPr>
        <w:t>потребителя</w:t>
      </w:r>
      <w:r w:rsidRPr="00713B5A">
        <w:rPr>
          <w:rFonts w:ascii="Times New Roman" w:hAnsi="Times New Roman" w:cs="Times New Roman"/>
          <w:sz w:val="28"/>
        </w:rPr>
        <w:t xml:space="preserve"> и в сеть </w:t>
      </w:r>
      <w:r w:rsidR="00A4649A" w:rsidRPr="00713B5A">
        <w:rPr>
          <w:rFonts w:ascii="Times New Roman" w:hAnsi="Times New Roman" w:cs="Times New Roman"/>
          <w:sz w:val="28"/>
        </w:rPr>
        <w:t>сетевой (</w:t>
      </w:r>
      <w:proofErr w:type="spellStart"/>
      <w:r w:rsidRPr="00713B5A">
        <w:rPr>
          <w:rFonts w:ascii="Times New Roman" w:hAnsi="Times New Roman" w:cs="Times New Roman"/>
          <w:sz w:val="28"/>
        </w:rPr>
        <w:t>энергоснабжающей</w:t>
      </w:r>
      <w:proofErr w:type="spellEnd"/>
      <w:r w:rsidR="00A4649A" w:rsidRPr="00713B5A">
        <w:rPr>
          <w:rFonts w:ascii="Times New Roman" w:hAnsi="Times New Roman" w:cs="Times New Roman"/>
          <w:sz w:val="28"/>
        </w:rPr>
        <w:t>)</w:t>
      </w:r>
      <w:r w:rsidRPr="00713B5A">
        <w:rPr>
          <w:rFonts w:ascii="Times New Roman" w:hAnsi="Times New Roman" w:cs="Times New Roman"/>
          <w:sz w:val="28"/>
        </w:rPr>
        <w:t xml:space="preserve"> организации.</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lastRenderedPageBreak/>
        <w:t xml:space="preserve"> Автоматическое включение аварийной или резервной ТЭП в случае исчезновения напряжения со стороны энергосистемы должно осуществляться с помощью устройств автоматики, обеспечивающих предварительное отключение коммутационных аппаратов электроустановок </w:t>
      </w:r>
      <w:r w:rsidR="00A4649A" w:rsidRPr="00713B5A">
        <w:rPr>
          <w:rFonts w:ascii="Times New Roman" w:hAnsi="Times New Roman" w:cs="Times New Roman"/>
          <w:sz w:val="28"/>
        </w:rPr>
        <w:t>потребителя</w:t>
      </w:r>
      <w:r w:rsidRPr="00713B5A">
        <w:rPr>
          <w:rFonts w:ascii="Times New Roman" w:hAnsi="Times New Roman" w:cs="Times New Roman"/>
          <w:sz w:val="28"/>
        </w:rPr>
        <w:t xml:space="preserve"> от сети </w:t>
      </w:r>
      <w:proofErr w:type="spellStart"/>
      <w:r w:rsidRPr="00713B5A">
        <w:rPr>
          <w:rFonts w:ascii="Times New Roman" w:hAnsi="Times New Roman" w:cs="Times New Roman"/>
          <w:sz w:val="28"/>
        </w:rPr>
        <w:t>энергоснабжающей</w:t>
      </w:r>
      <w:proofErr w:type="spellEnd"/>
      <w:r w:rsidRPr="00713B5A">
        <w:rPr>
          <w:rFonts w:ascii="Times New Roman" w:hAnsi="Times New Roman" w:cs="Times New Roman"/>
          <w:sz w:val="28"/>
        </w:rPr>
        <w:t xml:space="preserve"> организации и последующую подачу напряжения </w:t>
      </w:r>
      <w:proofErr w:type="spellStart"/>
      <w:r w:rsidRPr="00713B5A">
        <w:rPr>
          <w:rFonts w:ascii="Times New Roman" w:hAnsi="Times New Roman" w:cs="Times New Roman"/>
          <w:sz w:val="28"/>
        </w:rPr>
        <w:t>электроприемникам</w:t>
      </w:r>
      <w:proofErr w:type="spellEnd"/>
      <w:r w:rsidRPr="00713B5A">
        <w:rPr>
          <w:rFonts w:ascii="Times New Roman" w:hAnsi="Times New Roman" w:cs="Times New Roman"/>
          <w:sz w:val="28"/>
        </w:rPr>
        <w:t xml:space="preserve"> от электростанции.</w:t>
      </w:r>
    </w:p>
    <w:p w:rsidR="00B32FDD" w:rsidRPr="00713B5A" w:rsidRDefault="00A4649A"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 </w:t>
      </w:r>
      <w:r w:rsidR="00B32FDD" w:rsidRPr="00713B5A">
        <w:rPr>
          <w:rFonts w:ascii="Times New Roman" w:hAnsi="Times New Roman" w:cs="Times New Roman"/>
          <w:sz w:val="28"/>
        </w:rPr>
        <w:t>Для обслуживания ТЭП должен быть выделен подготовленный персонал, имеющий соответствующую группу по электробезопасности. Обслуживающий персонал в своих действиях должен руководствоваться требованиями инструкции по обслуживанию и эксплуатации ТЭП.</w:t>
      </w:r>
    </w:p>
    <w:p w:rsidR="00B32FDD"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Для каждого вида технического обслуживания и ремонта ТЭП должны быть определены сроки с учетом документации </w:t>
      </w:r>
      <w:r w:rsidR="00517760" w:rsidRPr="00713B5A">
        <w:rPr>
          <w:rFonts w:ascii="Times New Roman" w:hAnsi="Times New Roman" w:cs="Times New Roman"/>
          <w:sz w:val="28"/>
        </w:rPr>
        <w:t>организации</w:t>
      </w:r>
      <w:r w:rsidRPr="00713B5A">
        <w:rPr>
          <w:rFonts w:ascii="Times New Roman" w:hAnsi="Times New Roman" w:cs="Times New Roman"/>
          <w:sz w:val="28"/>
        </w:rPr>
        <w:t>-изготовителя. Осмотр</w:t>
      </w:r>
      <w:r w:rsidR="00A4649A" w:rsidRPr="00713B5A">
        <w:rPr>
          <w:rFonts w:ascii="Times New Roman" w:hAnsi="Times New Roman" w:cs="Times New Roman"/>
          <w:sz w:val="28"/>
        </w:rPr>
        <w:t xml:space="preserve"> ТЭП</w:t>
      </w:r>
      <w:r w:rsidRPr="00713B5A">
        <w:rPr>
          <w:rFonts w:ascii="Times New Roman" w:hAnsi="Times New Roman" w:cs="Times New Roman"/>
          <w:sz w:val="28"/>
        </w:rPr>
        <w:t xml:space="preserve">, </w:t>
      </w:r>
      <w:proofErr w:type="gramStart"/>
      <w:r w:rsidRPr="00713B5A">
        <w:rPr>
          <w:rFonts w:ascii="Times New Roman" w:hAnsi="Times New Roman" w:cs="Times New Roman"/>
          <w:sz w:val="28"/>
        </w:rPr>
        <w:t>находящейся</w:t>
      </w:r>
      <w:proofErr w:type="gramEnd"/>
      <w:r w:rsidRPr="00713B5A">
        <w:rPr>
          <w:rFonts w:ascii="Times New Roman" w:hAnsi="Times New Roman" w:cs="Times New Roman"/>
          <w:sz w:val="28"/>
        </w:rPr>
        <w:t xml:space="preserve"> в резерве, должен проводиться не реже 1 раза в 3 месяца.</w:t>
      </w:r>
    </w:p>
    <w:p w:rsidR="00B32FDD" w:rsidRPr="00713B5A" w:rsidRDefault="00A4649A"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 </w:t>
      </w:r>
      <w:r w:rsidR="00EC6262" w:rsidRPr="00713B5A">
        <w:rPr>
          <w:rFonts w:ascii="Times New Roman" w:hAnsi="Times New Roman" w:cs="Times New Roman"/>
          <w:sz w:val="28"/>
        </w:rPr>
        <w:t xml:space="preserve">Выполнение мероприятий по подготовке к </w:t>
      </w:r>
      <w:r w:rsidR="00B32FDD" w:rsidRPr="00713B5A">
        <w:rPr>
          <w:rFonts w:ascii="Times New Roman" w:hAnsi="Times New Roman" w:cs="Times New Roman"/>
          <w:sz w:val="28"/>
        </w:rPr>
        <w:t xml:space="preserve">пуску ТЭП, </w:t>
      </w:r>
      <w:r w:rsidR="00EC6262" w:rsidRPr="00713B5A">
        <w:rPr>
          <w:rFonts w:ascii="Times New Roman" w:hAnsi="Times New Roman" w:cs="Times New Roman"/>
          <w:sz w:val="28"/>
        </w:rPr>
        <w:t xml:space="preserve">допустимая </w:t>
      </w:r>
      <w:r w:rsidR="00B32FDD" w:rsidRPr="00713B5A">
        <w:rPr>
          <w:rFonts w:ascii="Times New Roman" w:hAnsi="Times New Roman" w:cs="Times New Roman"/>
          <w:sz w:val="28"/>
        </w:rPr>
        <w:t xml:space="preserve">продолжительность ее работы на холостом ходу или под нагрузкой, а также результаты осмотров и проверок работы </w:t>
      </w:r>
      <w:r w:rsidR="00EC6262" w:rsidRPr="00713B5A">
        <w:rPr>
          <w:rFonts w:ascii="Times New Roman" w:hAnsi="Times New Roman" w:cs="Times New Roman"/>
          <w:sz w:val="28"/>
        </w:rPr>
        <w:t xml:space="preserve">ТЭП </w:t>
      </w:r>
      <w:r w:rsidR="00B32FDD" w:rsidRPr="00713B5A">
        <w:rPr>
          <w:rFonts w:ascii="Times New Roman" w:hAnsi="Times New Roman" w:cs="Times New Roman"/>
          <w:sz w:val="28"/>
        </w:rPr>
        <w:t>должны оформляться в эксплуатационной документации.</w:t>
      </w:r>
    </w:p>
    <w:p w:rsidR="00B32FDD" w:rsidRPr="00713B5A" w:rsidRDefault="00A4649A"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r w:rsidRPr="00713B5A">
        <w:rPr>
          <w:rFonts w:ascii="Times New Roman" w:hAnsi="Times New Roman" w:cs="Times New Roman"/>
          <w:sz w:val="28"/>
        </w:rPr>
        <w:t xml:space="preserve"> </w:t>
      </w:r>
      <w:r w:rsidR="00B32FDD" w:rsidRPr="00713B5A">
        <w:rPr>
          <w:rFonts w:ascii="Times New Roman" w:hAnsi="Times New Roman" w:cs="Times New Roman"/>
          <w:sz w:val="28"/>
        </w:rPr>
        <w:t>Сведения о наличии</w:t>
      </w:r>
      <w:r w:rsidRPr="00713B5A">
        <w:rPr>
          <w:rFonts w:ascii="Times New Roman" w:hAnsi="Times New Roman" w:cs="Times New Roman"/>
          <w:sz w:val="28"/>
        </w:rPr>
        <w:t xml:space="preserve"> автономных (</w:t>
      </w:r>
      <w:r w:rsidR="00B32FDD" w:rsidRPr="00713B5A">
        <w:rPr>
          <w:rFonts w:ascii="Times New Roman" w:hAnsi="Times New Roman" w:cs="Times New Roman"/>
          <w:sz w:val="28"/>
        </w:rPr>
        <w:t>резервных</w:t>
      </w:r>
      <w:r w:rsidRPr="00713B5A">
        <w:rPr>
          <w:rFonts w:ascii="Times New Roman" w:hAnsi="Times New Roman" w:cs="Times New Roman"/>
          <w:sz w:val="28"/>
        </w:rPr>
        <w:t>)</w:t>
      </w:r>
      <w:r w:rsidR="00B32FDD" w:rsidRPr="00713B5A">
        <w:rPr>
          <w:rFonts w:ascii="Times New Roman" w:hAnsi="Times New Roman" w:cs="Times New Roman"/>
          <w:sz w:val="28"/>
        </w:rPr>
        <w:t xml:space="preserve"> стационарных или передвижных ТЭП, их установленная мощность и значение номинального напряжения указываются в</w:t>
      </w:r>
      <w:r w:rsidRPr="00713B5A">
        <w:rPr>
          <w:rFonts w:ascii="Times New Roman" w:hAnsi="Times New Roman" w:cs="Times New Roman"/>
          <w:sz w:val="28"/>
        </w:rPr>
        <w:t xml:space="preserve"> договоре оказания услуг по передаче электрической энергии (</w:t>
      </w:r>
      <w:r w:rsidR="00B32FDD" w:rsidRPr="00713B5A">
        <w:rPr>
          <w:rFonts w:ascii="Times New Roman" w:hAnsi="Times New Roman" w:cs="Times New Roman"/>
          <w:sz w:val="28"/>
        </w:rPr>
        <w:t>договоре энергоснабжения</w:t>
      </w:r>
      <w:r w:rsidRPr="00713B5A">
        <w:rPr>
          <w:rFonts w:ascii="Times New Roman" w:hAnsi="Times New Roman" w:cs="Times New Roman"/>
          <w:sz w:val="28"/>
        </w:rPr>
        <w:t>), заключенным потребителем с сетевой (</w:t>
      </w:r>
      <w:proofErr w:type="spellStart"/>
      <w:r w:rsidRPr="00713B5A">
        <w:rPr>
          <w:rFonts w:ascii="Times New Roman" w:hAnsi="Times New Roman" w:cs="Times New Roman"/>
          <w:sz w:val="28"/>
        </w:rPr>
        <w:t>энергоснабжающей</w:t>
      </w:r>
      <w:proofErr w:type="spellEnd"/>
      <w:r w:rsidRPr="00713B5A">
        <w:rPr>
          <w:rFonts w:ascii="Times New Roman" w:hAnsi="Times New Roman" w:cs="Times New Roman"/>
          <w:sz w:val="28"/>
        </w:rPr>
        <w:t>) организацией,</w:t>
      </w:r>
      <w:r w:rsidR="00B32FDD" w:rsidRPr="00713B5A">
        <w:rPr>
          <w:rFonts w:ascii="Times New Roman" w:hAnsi="Times New Roman" w:cs="Times New Roman"/>
          <w:sz w:val="28"/>
        </w:rPr>
        <w:t xml:space="preserve"> и отражаются на электрических схемах.</w:t>
      </w:r>
    </w:p>
    <w:p w:rsidR="00A4649A" w:rsidRPr="00713B5A" w:rsidRDefault="00B32FDD" w:rsidP="00713B5A">
      <w:pPr>
        <w:pStyle w:val="ConsPlusNormal"/>
        <w:numPr>
          <w:ilvl w:val="0"/>
          <w:numId w:val="1"/>
        </w:numPr>
        <w:tabs>
          <w:tab w:val="left" w:pos="1134"/>
        </w:tabs>
        <w:spacing w:line="360" w:lineRule="auto"/>
        <w:ind w:left="0" w:firstLine="709"/>
        <w:jc w:val="both"/>
        <w:rPr>
          <w:rFonts w:ascii="Times New Roman" w:hAnsi="Times New Roman" w:cs="Times New Roman"/>
          <w:sz w:val="28"/>
        </w:rPr>
      </w:pPr>
      <w:proofErr w:type="gramStart"/>
      <w:r w:rsidRPr="00713B5A">
        <w:rPr>
          <w:rFonts w:ascii="Times New Roman" w:hAnsi="Times New Roman" w:cs="Times New Roman"/>
          <w:sz w:val="28"/>
        </w:rPr>
        <w:t xml:space="preserve">Профилактические испытания и измерения параметров электрооборудования), заземляющих устройств, аппаратов, проводов, кабелей и </w:t>
      </w:r>
      <w:r w:rsidR="00A4649A" w:rsidRPr="00713B5A">
        <w:rPr>
          <w:rFonts w:ascii="Times New Roman" w:hAnsi="Times New Roman" w:cs="Times New Roman"/>
          <w:sz w:val="28"/>
        </w:rPr>
        <w:t xml:space="preserve"> другого оборудования ТЭП </w:t>
      </w:r>
      <w:r w:rsidRPr="00713B5A">
        <w:rPr>
          <w:rFonts w:ascii="Times New Roman" w:hAnsi="Times New Roman" w:cs="Times New Roman"/>
          <w:sz w:val="28"/>
        </w:rPr>
        <w:t xml:space="preserve">должны проводиться в соответствии с </w:t>
      </w:r>
      <w:r w:rsidR="00D45EDB" w:rsidRPr="00713B5A">
        <w:rPr>
          <w:rFonts w:ascii="Times New Roman" w:hAnsi="Times New Roman" w:cs="Times New Roman"/>
          <w:sz w:val="28"/>
        </w:rPr>
        <w:t>Требованиями к объему и нормам испытаний</w:t>
      </w:r>
      <w:r w:rsidR="00A4649A" w:rsidRPr="00713B5A">
        <w:rPr>
          <w:rFonts w:ascii="Times New Roman" w:hAnsi="Times New Roman" w:cs="Times New Roman"/>
          <w:sz w:val="28"/>
        </w:rPr>
        <w:t>.</w:t>
      </w:r>
      <w:proofErr w:type="gramEnd"/>
    </w:p>
    <w:p w:rsidR="00B32FDD" w:rsidRPr="00787721" w:rsidRDefault="00B32FDD">
      <w:pPr>
        <w:pStyle w:val="ConsPlusNormal"/>
        <w:rPr>
          <w:rFonts w:ascii="Times New Roman" w:hAnsi="Times New Roman" w:cs="Times New Roman"/>
        </w:rPr>
      </w:pPr>
    </w:p>
    <w:p w:rsidR="00B32FDD" w:rsidRPr="00C63A31" w:rsidRDefault="00A4649A" w:rsidP="00C63A31">
      <w:pPr>
        <w:pStyle w:val="ConsPlusNormal"/>
        <w:spacing w:line="360" w:lineRule="auto"/>
        <w:jc w:val="center"/>
        <w:outlineLvl w:val="2"/>
        <w:rPr>
          <w:rFonts w:ascii="Times New Roman" w:hAnsi="Times New Roman" w:cs="Times New Roman"/>
          <w:sz w:val="28"/>
          <w:szCs w:val="28"/>
        </w:rPr>
      </w:pPr>
      <w:r w:rsidRPr="00C63A31">
        <w:rPr>
          <w:rFonts w:ascii="Times New Roman" w:hAnsi="Times New Roman" w:cs="Times New Roman"/>
          <w:sz w:val="28"/>
          <w:szCs w:val="28"/>
          <w:lang w:val="en-US"/>
        </w:rPr>
        <w:t>VI</w:t>
      </w:r>
      <w:r w:rsidR="00B32FDD" w:rsidRPr="00C63A31">
        <w:rPr>
          <w:rFonts w:ascii="Times New Roman" w:hAnsi="Times New Roman" w:cs="Times New Roman"/>
          <w:sz w:val="28"/>
          <w:szCs w:val="28"/>
        </w:rPr>
        <w:t>. Электроустановки во взрывоопасных зонах</w:t>
      </w:r>
    </w:p>
    <w:p w:rsidR="00A4649A"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Требования настоящей главы распространяются на электроустановки, размещенные во взрывоопасных зонах внутри и вне помещений. </w:t>
      </w:r>
    </w:p>
    <w:p w:rsidR="00A4649A"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lastRenderedPageBreak/>
        <w:t xml:space="preserve">Эксплуатация электроустановок и электрооборудования должна производиться в соответствии с требованиями настоящих Правил, правил </w:t>
      </w:r>
      <w:r w:rsidR="00237CEC" w:rsidRPr="00C63A31">
        <w:rPr>
          <w:rFonts w:ascii="Times New Roman" w:hAnsi="Times New Roman" w:cs="Times New Roman"/>
          <w:sz w:val="28"/>
          <w:szCs w:val="28"/>
        </w:rPr>
        <w:t>по охране труда</w:t>
      </w:r>
      <w:r w:rsidRPr="00C63A31">
        <w:rPr>
          <w:rFonts w:ascii="Times New Roman" w:hAnsi="Times New Roman" w:cs="Times New Roman"/>
          <w:sz w:val="28"/>
          <w:szCs w:val="28"/>
        </w:rPr>
        <w:t xml:space="preserve">, инструкций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 xml:space="preserve">-изготовителей, </w:t>
      </w:r>
      <w:r w:rsidR="00A4649A" w:rsidRPr="00C63A31">
        <w:rPr>
          <w:rFonts w:ascii="Times New Roman" w:hAnsi="Times New Roman" w:cs="Times New Roman"/>
          <w:sz w:val="28"/>
          <w:szCs w:val="28"/>
        </w:rPr>
        <w:t xml:space="preserve">технических регламентов и нормативных правовых актов, устанавливающих требования к эксплуатации </w:t>
      </w:r>
      <w:r w:rsidRPr="00C63A31">
        <w:rPr>
          <w:rFonts w:ascii="Times New Roman" w:hAnsi="Times New Roman" w:cs="Times New Roman"/>
          <w:sz w:val="28"/>
          <w:szCs w:val="28"/>
        </w:rPr>
        <w:t>взрывозащищенно</w:t>
      </w:r>
      <w:r w:rsidR="00A4649A" w:rsidRPr="00C63A31">
        <w:rPr>
          <w:rFonts w:ascii="Times New Roman" w:hAnsi="Times New Roman" w:cs="Times New Roman"/>
          <w:sz w:val="28"/>
          <w:szCs w:val="28"/>
        </w:rPr>
        <w:t>го</w:t>
      </w:r>
      <w:r w:rsidRPr="00C63A31">
        <w:rPr>
          <w:rFonts w:ascii="Times New Roman" w:hAnsi="Times New Roman" w:cs="Times New Roman"/>
          <w:sz w:val="28"/>
          <w:szCs w:val="28"/>
        </w:rPr>
        <w:t xml:space="preserve"> электрооборудовани</w:t>
      </w:r>
      <w:r w:rsidR="00A4649A" w:rsidRPr="00C63A31">
        <w:rPr>
          <w:rFonts w:ascii="Times New Roman" w:hAnsi="Times New Roman" w:cs="Times New Roman"/>
          <w:sz w:val="28"/>
          <w:szCs w:val="28"/>
        </w:rPr>
        <w:t>я.</w:t>
      </w:r>
    </w:p>
    <w:p w:rsidR="00B32FDD" w:rsidRPr="00C63A31" w:rsidRDefault="00A4649A"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w:t>
      </w:r>
      <w:r w:rsidR="00B32FDD" w:rsidRPr="00C63A31">
        <w:rPr>
          <w:rFonts w:ascii="Times New Roman" w:hAnsi="Times New Roman" w:cs="Times New Roman"/>
          <w:sz w:val="28"/>
          <w:szCs w:val="28"/>
        </w:rPr>
        <w:t xml:space="preserve">К эксплуатации во взрывоопасных зонах допускается электрооборудование, которое изготовлено в соответствии с требованиями </w:t>
      </w:r>
      <w:r w:rsidRPr="00C63A31">
        <w:rPr>
          <w:rFonts w:ascii="Times New Roman" w:hAnsi="Times New Roman" w:cs="Times New Roman"/>
          <w:sz w:val="28"/>
          <w:szCs w:val="28"/>
        </w:rPr>
        <w:t xml:space="preserve">технических регламентов и </w:t>
      </w:r>
      <w:r w:rsidR="0005133A" w:rsidRPr="00C63A31">
        <w:rPr>
          <w:rFonts w:ascii="Times New Roman" w:hAnsi="Times New Roman" w:cs="Times New Roman"/>
          <w:sz w:val="28"/>
          <w:szCs w:val="28"/>
        </w:rPr>
        <w:t xml:space="preserve">национальных </w:t>
      </w:r>
      <w:r w:rsidR="00B32FDD" w:rsidRPr="00C63A31">
        <w:rPr>
          <w:rFonts w:ascii="Times New Roman" w:hAnsi="Times New Roman" w:cs="Times New Roman"/>
          <w:sz w:val="28"/>
          <w:szCs w:val="28"/>
        </w:rPr>
        <w:t>стандартов на взрывозащищенное электрооборудование.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Во взрывоопасных зонах, в которых требуется установка взрывозащищенного электрооборудования, не допускается эксплуатировать электрооборудование, не имеющее маркировки по </w:t>
      </w:r>
      <w:proofErr w:type="spellStart"/>
      <w:r w:rsidRPr="00C63A31">
        <w:rPr>
          <w:rFonts w:ascii="Times New Roman" w:hAnsi="Times New Roman" w:cs="Times New Roman"/>
          <w:sz w:val="28"/>
          <w:szCs w:val="28"/>
        </w:rPr>
        <w:t>взрывозащите</w:t>
      </w:r>
      <w:proofErr w:type="spellEnd"/>
      <w:r w:rsidRPr="00C63A31">
        <w:rPr>
          <w:rFonts w:ascii="Times New Roman" w:hAnsi="Times New Roman" w:cs="Times New Roman"/>
          <w:sz w:val="28"/>
          <w:szCs w:val="28"/>
        </w:rPr>
        <w:t xml:space="preserve"> на корпусе электрооборудования. Возможность применения электрооборудования, встраиваемого в технологические установки, рассматривается при наличии письменного заключения испытательных организаций, аккредитованных в установленном порядке.</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Вновь смонтированная или реконструированная электроустановка должна быть принята в эксплуатацию в порядке, установленном </w:t>
      </w:r>
      <w:r w:rsidR="002238DA">
        <w:rPr>
          <w:rFonts w:ascii="Times New Roman" w:hAnsi="Times New Roman" w:cs="Times New Roman"/>
          <w:sz w:val="28"/>
          <w:szCs w:val="28"/>
        </w:rPr>
        <w:t>настоящими</w:t>
      </w:r>
      <w:r w:rsidR="002238DA" w:rsidRPr="00C63A31">
        <w:rPr>
          <w:rFonts w:ascii="Times New Roman" w:hAnsi="Times New Roman" w:cs="Times New Roman"/>
          <w:sz w:val="28"/>
          <w:szCs w:val="28"/>
        </w:rPr>
        <w:t xml:space="preserve"> </w:t>
      </w:r>
      <w:r w:rsidR="002238DA">
        <w:rPr>
          <w:rFonts w:ascii="Times New Roman" w:hAnsi="Times New Roman" w:cs="Times New Roman"/>
          <w:sz w:val="28"/>
          <w:szCs w:val="28"/>
        </w:rPr>
        <w:t>П</w:t>
      </w:r>
      <w:r w:rsidRPr="00C63A31">
        <w:rPr>
          <w:rFonts w:ascii="Times New Roman" w:hAnsi="Times New Roman" w:cs="Times New Roman"/>
          <w:sz w:val="28"/>
          <w:szCs w:val="28"/>
        </w:rPr>
        <w:t>равилами.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При допуске в эксплуатацию вновь смонтированной или реконструированной установки, должны быть</w:t>
      </w:r>
      <w:r w:rsidR="006E10B4" w:rsidRPr="00C63A31">
        <w:rPr>
          <w:rFonts w:ascii="Times New Roman" w:hAnsi="Times New Roman" w:cs="Times New Roman"/>
          <w:sz w:val="28"/>
          <w:szCs w:val="28"/>
        </w:rPr>
        <w:t xml:space="preserve">, в том числе, </w:t>
      </w:r>
      <w:r w:rsidRPr="00C63A31">
        <w:rPr>
          <w:rFonts w:ascii="Times New Roman" w:hAnsi="Times New Roman" w:cs="Times New Roman"/>
          <w:sz w:val="28"/>
          <w:szCs w:val="28"/>
        </w:rPr>
        <w:t xml:space="preserve">оформлены и переданы </w:t>
      </w:r>
      <w:r w:rsidR="006E10B4" w:rsidRPr="00C63A31">
        <w:rPr>
          <w:rFonts w:ascii="Times New Roman" w:hAnsi="Times New Roman" w:cs="Times New Roman"/>
          <w:sz w:val="28"/>
          <w:szCs w:val="28"/>
        </w:rPr>
        <w:t>п</w:t>
      </w:r>
      <w:r w:rsidRPr="00C63A31">
        <w:rPr>
          <w:rFonts w:ascii="Times New Roman" w:hAnsi="Times New Roman" w:cs="Times New Roman"/>
          <w:sz w:val="28"/>
          <w:szCs w:val="28"/>
        </w:rPr>
        <w:t>отребителю следующие документы и расчеты</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а) проект силового электрооборудования и электрического освещения, который наряду с обычными техническими расчетами и чертежами должен содержать:</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proofErr w:type="gramStart"/>
      <w:r w:rsidRPr="00C63A31">
        <w:rPr>
          <w:rFonts w:ascii="Times New Roman" w:hAnsi="Times New Roman" w:cs="Times New Roman"/>
          <w:sz w:val="28"/>
          <w:szCs w:val="28"/>
        </w:rPr>
        <w:t xml:space="preserve">расчет или техническое обоснование возможности образования в помещении или вокруг наружной установки взрывоопасных концентраций горючих газов, паров легковоспламеняющихся жидкостей, горючей пыли или волокон в смеси с воздухом с указанием применяемых и получаемых в процессе производства веществ, на основании которых определяются класс взрывоопасной зоны, категория и группа взрывоопасных </w:t>
      </w:r>
      <w:proofErr w:type="spellStart"/>
      <w:r w:rsidRPr="00C63A31">
        <w:rPr>
          <w:rFonts w:ascii="Times New Roman" w:hAnsi="Times New Roman" w:cs="Times New Roman"/>
          <w:sz w:val="28"/>
          <w:szCs w:val="28"/>
        </w:rPr>
        <w:t>газо</w:t>
      </w:r>
      <w:proofErr w:type="spellEnd"/>
      <w:r w:rsidRPr="00C63A31">
        <w:rPr>
          <w:rFonts w:ascii="Times New Roman" w:hAnsi="Times New Roman" w:cs="Times New Roman"/>
          <w:sz w:val="28"/>
          <w:szCs w:val="28"/>
        </w:rPr>
        <w:t>- или паровоздушных смесей, или наименования горючих волокон либо пыли, по которым выбирается</w:t>
      </w:r>
      <w:proofErr w:type="gramEnd"/>
      <w:r w:rsidRPr="00C63A31">
        <w:rPr>
          <w:rFonts w:ascii="Times New Roman" w:hAnsi="Times New Roman" w:cs="Times New Roman"/>
          <w:sz w:val="28"/>
          <w:szCs w:val="28"/>
        </w:rPr>
        <w:t xml:space="preserve"> электрооборудование. Расчет или </w:t>
      </w:r>
      <w:r w:rsidRPr="00C63A31">
        <w:rPr>
          <w:rFonts w:ascii="Times New Roman" w:hAnsi="Times New Roman" w:cs="Times New Roman"/>
          <w:sz w:val="28"/>
          <w:szCs w:val="28"/>
        </w:rPr>
        <w:lastRenderedPageBreak/>
        <w:t>техническое обоснование могут быть изложены в технологической части проекта;</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спецификацию электрооборудования и установочной аппаратуры с указанием их маркировки по </w:t>
      </w:r>
      <w:proofErr w:type="spellStart"/>
      <w:r w:rsidRPr="00C63A31">
        <w:rPr>
          <w:rFonts w:ascii="Times New Roman" w:hAnsi="Times New Roman" w:cs="Times New Roman"/>
          <w:sz w:val="28"/>
          <w:szCs w:val="28"/>
        </w:rPr>
        <w:t>взрывозащите</w:t>
      </w:r>
      <w:proofErr w:type="spellEnd"/>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планы расположения электрооборудования с разводкой силовых, осветительных, контрольных и других электрических цепей с указанием классов взрывоопасных зон, категории и группы взрывоопасных смесей или наименования горючих волокон либо пыли, по которым было выбрано электрооборудование;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документацию по </w:t>
      </w:r>
      <w:proofErr w:type="spellStart"/>
      <w:r w:rsidRPr="00C63A31">
        <w:rPr>
          <w:rFonts w:ascii="Times New Roman" w:hAnsi="Times New Roman" w:cs="Times New Roman"/>
          <w:sz w:val="28"/>
          <w:szCs w:val="28"/>
        </w:rPr>
        <w:t>молниезащите</w:t>
      </w:r>
      <w:proofErr w:type="spellEnd"/>
      <w:r w:rsidRPr="00C63A31">
        <w:rPr>
          <w:rFonts w:ascii="Times New Roman" w:hAnsi="Times New Roman" w:cs="Times New Roman"/>
          <w:sz w:val="28"/>
          <w:szCs w:val="28"/>
        </w:rPr>
        <w:t xml:space="preserve"> зданий и сооружений и защите от статического электричества;</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расчет токов короткого замыкания в сетях напряжением до 1000</w:t>
      </w:r>
      <w:proofErr w:type="gramStart"/>
      <w:r w:rsidRPr="00C63A31">
        <w:rPr>
          <w:rFonts w:ascii="Times New Roman" w:hAnsi="Times New Roman" w:cs="Times New Roman"/>
          <w:sz w:val="28"/>
          <w:szCs w:val="28"/>
        </w:rPr>
        <w:t xml:space="preserve"> В</w:t>
      </w:r>
      <w:proofErr w:type="gramEnd"/>
      <w:r w:rsidRPr="00C63A31">
        <w:rPr>
          <w:rFonts w:ascii="Times New Roman" w:hAnsi="Times New Roman" w:cs="Times New Roman"/>
          <w:sz w:val="28"/>
          <w:szCs w:val="28"/>
        </w:rPr>
        <w:t xml:space="preserve"> (однофазного - для сетей с </w:t>
      </w:r>
      <w:proofErr w:type="spellStart"/>
      <w:r w:rsidRPr="00C63A31">
        <w:rPr>
          <w:rFonts w:ascii="Times New Roman" w:hAnsi="Times New Roman" w:cs="Times New Roman"/>
          <w:sz w:val="28"/>
          <w:szCs w:val="28"/>
        </w:rPr>
        <w:t>глухозаземленной</w:t>
      </w:r>
      <w:proofErr w:type="spellEnd"/>
      <w:r w:rsidRPr="00C63A31">
        <w:rPr>
          <w:rFonts w:ascii="Times New Roman" w:hAnsi="Times New Roman" w:cs="Times New Roman"/>
          <w:sz w:val="28"/>
          <w:szCs w:val="28"/>
        </w:rPr>
        <w:t xml:space="preserve"> </w:t>
      </w:r>
      <w:proofErr w:type="spellStart"/>
      <w:r w:rsidRPr="00C63A31">
        <w:rPr>
          <w:rFonts w:ascii="Times New Roman" w:hAnsi="Times New Roman" w:cs="Times New Roman"/>
          <w:sz w:val="28"/>
          <w:szCs w:val="28"/>
        </w:rPr>
        <w:t>нейтралью</w:t>
      </w:r>
      <w:proofErr w:type="spellEnd"/>
      <w:r w:rsidRPr="00C63A31">
        <w:rPr>
          <w:rFonts w:ascii="Times New Roman" w:hAnsi="Times New Roman" w:cs="Times New Roman"/>
          <w:sz w:val="28"/>
          <w:szCs w:val="28"/>
        </w:rPr>
        <w:t xml:space="preserve"> и двухфазного - для сетей с изолированной </w:t>
      </w:r>
      <w:proofErr w:type="spellStart"/>
      <w:r w:rsidRPr="00C63A31">
        <w:rPr>
          <w:rFonts w:ascii="Times New Roman" w:hAnsi="Times New Roman" w:cs="Times New Roman"/>
          <w:sz w:val="28"/>
          <w:szCs w:val="28"/>
        </w:rPr>
        <w:t>нейтралью</w:t>
      </w:r>
      <w:proofErr w:type="spellEnd"/>
      <w:r w:rsidRPr="00C63A31">
        <w:rPr>
          <w:rFonts w:ascii="Times New Roman" w:hAnsi="Times New Roman" w:cs="Times New Roman"/>
          <w:sz w:val="28"/>
          <w:szCs w:val="28"/>
        </w:rPr>
        <w:t xml:space="preserve">). При этом должна быть проверена кратность токов КЗ относительно номинального тока плавкой вставки ближайшего предохранителя или </w:t>
      </w:r>
      <w:proofErr w:type="spellStart"/>
      <w:r w:rsidRPr="00C63A31">
        <w:rPr>
          <w:rFonts w:ascii="Times New Roman" w:hAnsi="Times New Roman" w:cs="Times New Roman"/>
          <w:sz w:val="28"/>
          <w:szCs w:val="28"/>
        </w:rPr>
        <w:t>расцепителя</w:t>
      </w:r>
      <w:proofErr w:type="spellEnd"/>
      <w:r w:rsidRPr="00C63A31">
        <w:rPr>
          <w:rFonts w:ascii="Times New Roman" w:hAnsi="Times New Roman" w:cs="Times New Roman"/>
          <w:sz w:val="28"/>
          <w:szCs w:val="28"/>
        </w:rPr>
        <w:t xml:space="preserve"> автоматического выключателя для сетей с </w:t>
      </w:r>
      <w:proofErr w:type="spellStart"/>
      <w:r w:rsidRPr="00C63A31">
        <w:rPr>
          <w:rFonts w:ascii="Times New Roman" w:hAnsi="Times New Roman" w:cs="Times New Roman"/>
          <w:sz w:val="28"/>
          <w:szCs w:val="28"/>
        </w:rPr>
        <w:t>глухозаземленной</w:t>
      </w:r>
      <w:proofErr w:type="spellEnd"/>
      <w:r w:rsidRPr="00C63A31">
        <w:rPr>
          <w:rFonts w:ascii="Times New Roman" w:hAnsi="Times New Roman" w:cs="Times New Roman"/>
          <w:sz w:val="28"/>
          <w:szCs w:val="28"/>
        </w:rPr>
        <w:t xml:space="preserve"> </w:t>
      </w:r>
      <w:proofErr w:type="spellStart"/>
      <w:r w:rsidRPr="00C63A31">
        <w:rPr>
          <w:rFonts w:ascii="Times New Roman" w:hAnsi="Times New Roman" w:cs="Times New Roman"/>
          <w:sz w:val="28"/>
          <w:szCs w:val="28"/>
        </w:rPr>
        <w:t>нейтралью</w:t>
      </w:r>
      <w:proofErr w:type="spellEnd"/>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перечень мероприятий, которые могут предотвратить образование взрывоопасных концентраций: устройство вентиляции, сигнализации, установка защитных, блокировочных устройств и автоматических средств контроля концентрации взрывоопасных газов, паров, веществ и др.;</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б) документация приемосдаточных и пусконаладочных испытаний электрооборудования, а также протоколы:</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предпусковых испытаний взрывозащищенного электрооборудования, предусмотренных инструкциями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-изготовителей;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измерения избыточного давления или расхода воздуха в помещениях подстанций, распределительных устройств, а также в помещениях с электродвигателями, валы которых проходят через стену во взрывоопасное смежное помещение;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испытаний давлением плотности соединений трубопроводов и разделительных уплотнений электропроводок;</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проверки полного сопротивления петли фаза-нуль в установках напряжением </w:t>
      </w:r>
      <w:r w:rsidRPr="00C63A31">
        <w:rPr>
          <w:rFonts w:ascii="Times New Roman" w:hAnsi="Times New Roman" w:cs="Times New Roman"/>
          <w:sz w:val="28"/>
          <w:szCs w:val="28"/>
        </w:rPr>
        <w:lastRenderedPageBreak/>
        <w:t>до 1000</w:t>
      </w:r>
      <w:proofErr w:type="gramStart"/>
      <w:r w:rsidRPr="00C63A31">
        <w:rPr>
          <w:rFonts w:ascii="Times New Roman" w:hAnsi="Times New Roman" w:cs="Times New Roman"/>
          <w:sz w:val="28"/>
          <w:szCs w:val="28"/>
        </w:rPr>
        <w:t xml:space="preserve"> В</w:t>
      </w:r>
      <w:proofErr w:type="gramEnd"/>
      <w:r w:rsidRPr="00C63A31">
        <w:rPr>
          <w:rFonts w:ascii="Times New Roman" w:hAnsi="Times New Roman" w:cs="Times New Roman"/>
          <w:sz w:val="28"/>
          <w:szCs w:val="28"/>
        </w:rPr>
        <w:t xml:space="preserve"> с глухим заземлением </w:t>
      </w:r>
      <w:proofErr w:type="spellStart"/>
      <w:r w:rsidRPr="00C63A31">
        <w:rPr>
          <w:rFonts w:ascii="Times New Roman" w:hAnsi="Times New Roman" w:cs="Times New Roman"/>
          <w:sz w:val="28"/>
          <w:szCs w:val="28"/>
        </w:rPr>
        <w:t>нейтрали</w:t>
      </w:r>
      <w:proofErr w:type="spellEnd"/>
      <w:r w:rsidRPr="00C63A31">
        <w:rPr>
          <w:rFonts w:ascii="Times New Roman" w:hAnsi="Times New Roman" w:cs="Times New Roman"/>
          <w:sz w:val="28"/>
          <w:szCs w:val="28"/>
        </w:rPr>
        <w:t xml:space="preserve"> (сопротивление проверяется на всех </w:t>
      </w:r>
      <w:proofErr w:type="spellStart"/>
      <w:r w:rsidRPr="00C63A31">
        <w:rPr>
          <w:rFonts w:ascii="Times New Roman" w:hAnsi="Times New Roman" w:cs="Times New Roman"/>
          <w:sz w:val="28"/>
          <w:szCs w:val="28"/>
        </w:rPr>
        <w:t>электроприемниках</w:t>
      </w:r>
      <w:proofErr w:type="spellEnd"/>
      <w:r w:rsidRPr="00C63A31">
        <w:rPr>
          <w:rFonts w:ascii="Times New Roman" w:hAnsi="Times New Roman" w:cs="Times New Roman"/>
          <w:sz w:val="28"/>
          <w:szCs w:val="28"/>
        </w:rPr>
        <w:t xml:space="preserve">, расположенных во взрывоопасных зонах) с контролем кратности тока однофазного КЗ по отношению к номинальному току ближайшей плавкой вставки предохранителя или </w:t>
      </w:r>
      <w:proofErr w:type="spellStart"/>
      <w:r w:rsidRPr="00C63A31">
        <w:rPr>
          <w:rFonts w:ascii="Times New Roman" w:hAnsi="Times New Roman" w:cs="Times New Roman"/>
          <w:sz w:val="28"/>
          <w:szCs w:val="28"/>
        </w:rPr>
        <w:t>уставки</w:t>
      </w:r>
      <w:proofErr w:type="spellEnd"/>
      <w:r w:rsidRPr="00C63A31">
        <w:rPr>
          <w:rFonts w:ascii="Times New Roman" w:hAnsi="Times New Roman" w:cs="Times New Roman"/>
          <w:sz w:val="28"/>
          <w:szCs w:val="28"/>
        </w:rPr>
        <w:t xml:space="preserve"> автоматического выключателя;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проверки работы электромагнитных </w:t>
      </w:r>
      <w:proofErr w:type="spellStart"/>
      <w:r w:rsidRPr="00C63A31">
        <w:rPr>
          <w:rFonts w:ascii="Times New Roman" w:hAnsi="Times New Roman" w:cs="Times New Roman"/>
          <w:sz w:val="28"/>
          <w:szCs w:val="28"/>
        </w:rPr>
        <w:t>расцепителей</w:t>
      </w:r>
      <w:proofErr w:type="spellEnd"/>
      <w:r w:rsidRPr="00C63A31">
        <w:rPr>
          <w:rFonts w:ascii="Times New Roman" w:hAnsi="Times New Roman" w:cs="Times New Roman"/>
          <w:sz w:val="28"/>
          <w:szCs w:val="28"/>
        </w:rPr>
        <w:t xml:space="preserve"> автоматических выключателей, тепловых </w:t>
      </w:r>
      <w:proofErr w:type="spellStart"/>
      <w:r w:rsidRPr="00C63A31">
        <w:rPr>
          <w:rFonts w:ascii="Times New Roman" w:hAnsi="Times New Roman" w:cs="Times New Roman"/>
          <w:sz w:val="28"/>
          <w:szCs w:val="28"/>
        </w:rPr>
        <w:t>расцепителей</w:t>
      </w:r>
      <w:proofErr w:type="spellEnd"/>
      <w:r w:rsidRPr="00C63A31">
        <w:rPr>
          <w:rFonts w:ascii="Times New Roman" w:hAnsi="Times New Roman" w:cs="Times New Roman"/>
          <w:sz w:val="28"/>
          <w:szCs w:val="28"/>
        </w:rPr>
        <w:t xml:space="preserve"> (реле) магнитных пускателей и автоматов, устройств защитного отключения;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проверки звуковой сигнализации контроля изоляции и целостности пробивного предохранителя в электроустановках напряжением до 1000</w:t>
      </w:r>
      <w:proofErr w:type="gramStart"/>
      <w:r w:rsidRPr="00C63A31">
        <w:rPr>
          <w:rFonts w:ascii="Times New Roman" w:hAnsi="Times New Roman" w:cs="Times New Roman"/>
          <w:sz w:val="28"/>
          <w:szCs w:val="28"/>
        </w:rPr>
        <w:t xml:space="preserve"> В</w:t>
      </w:r>
      <w:proofErr w:type="gramEnd"/>
      <w:r w:rsidRPr="00C63A31">
        <w:rPr>
          <w:rFonts w:ascii="Times New Roman" w:hAnsi="Times New Roman" w:cs="Times New Roman"/>
          <w:sz w:val="28"/>
          <w:szCs w:val="28"/>
        </w:rPr>
        <w:t xml:space="preserve"> с изолированной </w:t>
      </w:r>
      <w:proofErr w:type="spellStart"/>
      <w:r w:rsidRPr="00C63A31">
        <w:rPr>
          <w:rFonts w:ascii="Times New Roman" w:hAnsi="Times New Roman" w:cs="Times New Roman"/>
          <w:sz w:val="28"/>
          <w:szCs w:val="28"/>
        </w:rPr>
        <w:t>нейтралью</w:t>
      </w:r>
      <w:proofErr w:type="spellEnd"/>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проверки </w:t>
      </w:r>
      <w:proofErr w:type="gramStart"/>
      <w:r w:rsidRPr="00C63A31">
        <w:rPr>
          <w:rFonts w:ascii="Times New Roman" w:hAnsi="Times New Roman" w:cs="Times New Roman"/>
          <w:sz w:val="28"/>
          <w:szCs w:val="28"/>
        </w:rPr>
        <w:t>работы звуковой сигнализации контроля изоляции сети постоянного тока</w:t>
      </w:r>
      <w:proofErr w:type="gramEnd"/>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 документация, поставляемая с импортным взрывозащищенным электрооборудованием;</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г) инструкции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-изготовителей по монтажу и эксплуатации взрывозащищенного электрооборудования.</w:t>
      </w:r>
    </w:p>
    <w:p w:rsidR="009F7067" w:rsidRPr="00C63A31" w:rsidRDefault="009F7067"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 установленных случаях, техническая документация может быть выполнена с использованием систем электронного документооборота.</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При приемке в эксплуатацию электроустановок кроме выполнения требований</w:t>
      </w:r>
      <w:r w:rsidR="00A4649A" w:rsidRPr="00C63A31">
        <w:rPr>
          <w:rFonts w:ascii="Times New Roman" w:hAnsi="Times New Roman" w:cs="Times New Roman"/>
          <w:sz w:val="28"/>
          <w:szCs w:val="28"/>
        </w:rPr>
        <w:t xml:space="preserve"> </w:t>
      </w:r>
      <w:r w:rsidRPr="00C63A31">
        <w:rPr>
          <w:rFonts w:ascii="Times New Roman" w:hAnsi="Times New Roman" w:cs="Times New Roman"/>
          <w:sz w:val="28"/>
          <w:szCs w:val="28"/>
        </w:rPr>
        <w:t xml:space="preserve">инструкций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-изготовителей необходимо контролировать:</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а) соответствие проекту установленного во взрывоопасных зонах электрооборудования, а также смонтированных проводов и кабелей; соответствие номера электрооборудования, предусмотренного проектом, номеру технологического оборудования, для которого оно предназначено;</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б) техническое состояние каждого электротехнического изделия: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наличие маркировки и предупреждающих знаков;</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отсутствие повреждений оболочки, смотровых стекол, влияющих на </w:t>
      </w:r>
      <w:proofErr w:type="spellStart"/>
      <w:r w:rsidRPr="00C63A31">
        <w:rPr>
          <w:rFonts w:ascii="Times New Roman" w:hAnsi="Times New Roman" w:cs="Times New Roman"/>
          <w:sz w:val="28"/>
          <w:szCs w:val="28"/>
        </w:rPr>
        <w:t>взрывозащищенность</w:t>
      </w:r>
      <w:proofErr w:type="spellEnd"/>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наличие всех крепежных элементов (болтов, гаек, шайб и т.п.), заземляющих и пломбировочных устройств, заглушек в неиспользуемых вводных устройствах;</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lastRenderedPageBreak/>
        <w:t xml:space="preserve">в) правильность выполнения ввода проводов, кабелей, надежность </w:t>
      </w:r>
      <w:r w:rsidR="00794930" w:rsidRPr="00C63A31">
        <w:rPr>
          <w:rFonts w:ascii="Times New Roman" w:hAnsi="Times New Roman" w:cs="Times New Roman"/>
          <w:sz w:val="28"/>
          <w:szCs w:val="28"/>
        </w:rPr>
        <w:t xml:space="preserve">и </w:t>
      </w:r>
      <w:r w:rsidR="00594B76" w:rsidRPr="00C63A31">
        <w:rPr>
          <w:rFonts w:ascii="Times New Roman" w:hAnsi="Times New Roman" w:cs="Times New Roman"/>
          <w:sz w:val="28"/>
          <w:szCs w:val="28"/>
        </w:rPr>
        <w:t xml:space="preserve">безопасность </w:t>
      </w:r>
      <w:r w:rsidRPr="00C63A31">
        <w:rPr>
          <w:rFonts w:ascii="Times New Roman" w:hAnsi="Times New Roman" w:cs="Times New Roman"/>
          <w:sz w:val="28"/>
          <w:szCs w:val="28"/>
        </w:rPr>
        <w:t xml:space="preserve">их уплотнения в электрооборудовании, надежность </w:t>
      </w:r>
      <w:r w:rsidR="00794930" w:rsidRPr="00C63A31">
        <w:rPr>
          <w:rFonts w:ascii="Times New Roman" w:hAnsi="Times New Roman" w:cs="Times New Roman"/>
          <w:sz w:val="28"/>
          <w:szCs w:val="28"/>
        </w:rPr>
        <w:t xml:space="preserve">и </w:t>
      </w:r>
      <w:r w:rsidR="00594B76" w:rsidRPr="00C63A31">
        <w:rPr>
          <w:rFonts w:ascii="Times New Roman" w:hAnsi="Times New Roman" w:cs="Times New Roman"/>
          <w:sz w:val="28"/>
          <w:szCs w:val="28"/>
        </w:rPr>
        <w:t xml:space="preserve">безопасность </w:t>
      </w:r>
      <w:r w:rsidRPr="00C63A31">
        <w:rPr>
          <w:rFonts w:ascii="Times New Roman" w:hAnsi="Times New Roman" w:cs="Times New Roman"/>
          <w:sz w:val="28"/>
          <w:szCs w:val="28"/>
        </w:rPr>
        <w:t>их контактных соединений - путем осмотра при снятых крышках вводных устройств, а в случае необходимости - при полной разборке;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г) </w:t>
      </w:r>
      <w:r w:rsidR="00EC6262" w:rsidRPr="00C63A31">
        <w:rPr>
          <w:rFonts w:ascii="Times New Roman" w:hAnsi="Times New Roman" w:cs="Times New Roman"/>
          <w:sz w:val="28"/>
          <w:szCs w:val="28"/>
        </w:rPr>
        <w:t xml:space="preserve">герметичность </w:t>
      </w:r>
      <w:r w:rsidRPr="00C63A31">
        <w:rPr>
          <w:rFonts w:ascii="Times New Roman" w:hAnsi="Times New Roman" w:cs="Times New Roman"/>
          <w:sz w:val="28"/>
          <w:szCs w:val="28"/>
        </w:rPr>
        <w:t>разделительных уплотнений труб электропроводок, что должно быть подтверждено протоколом испытаний монтажной организации и выборочной проверкой;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proofErr w:type="spellStart"/>
      <w:r w:rsidRPr="00C63A31">
        <w:rPr>
          <w:rFonts w:ascii="Times New Roman" w:hAnsi="Times New Roman" w:cs="Times New Roman"/>
          <w:sz w:val="28"/>
          <w:szCs w:val="28"/>
        </w:rPr>
        <w:t>д</w:t>
      </w:r>
      <w:proofErr w:type="spellEnd"/>
      <w:r w:rsidRPr="00C63A31">
        <w:rPr>
          <w:rFonts w:ascii="Times New Roman" w:hAnsi="Times New Roman" w:cs="Times New Roman"/>
          <w:sz w:val="28"/>
          <w:szCs w:val="28"/>
        </w:rPr>
        <w:t>) наличие засыпки песком коробов для прохода открыто проложенных кабелей сквозь стены и отсутствие повреждений наружных оболочек кабелей;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е) наличие уплотнений в </w:t>
      </w:r>
      <w:proofErr w:type="gramStart"/>
      <w:r w:rsidRPr="00C63A31">
        <w:rPr>
          <w:rFonts w:ascii="Times New Roman" w:hAnsi="Times New Roman" w:cs="Times New Roman"/>
          <w:sz w:val="28"/>
          <w:szCs w:val="28"/>
        </w:rPr>
        <w:t>патрубках</w:t>
      </w:r>
      <w:proofErr w:type="gramEnd"/>
      <w:r w:rsidRPr="00C63A31">
        <w:rPr>
          <w:rFonts w:ascii="Times New Roman" w:hAnsi="Times New Roman" w:cs="Times New Roman"/>
          <w:sz w:val="28"/>
          <w:szCs w:val="28"/>
        </w:rPr>
        <w:t xml:space="preserve"> при проходе открыто проложенных одиночных кабелей сквозь стены;</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ж) правильность выполнения требований к монтажу, изложенных в инструкциях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 xml:space="preserve">-изготовителей; следует обращать особое внимание на выполнение требований инструкций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 xml:space="preserve">-изготовителей электрооборудования, в маркировке которого после знака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стоит знак "X";</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proofErr w:type="spellStart"/>
      <w:r w:rsidRPr="00C63A31">
        <w:rPr>
          <w:rFonts w:ascii="Times New Roman" w:hAnsi="Times New Roman" w:cs="Times New Roman"/>
          <w:sz w:val="28"/>
          <w:szCs w:val="28"/>
        </w:rPr>
        <w:t>з</w:t>
      </w:r>
      <w:proofErr w:type="spellEnd"/>
      <w:r w:rsidRPr="00C63A31">
        <w:rPr>
          <w:rFonts w:ascii="Times New Roman" w:hAnsi="Times New Roman" w:cs="Times New Roman"/>
          <w:sz w:val="28"/>
          <w:szCs w:val="28"/>
        </w:rPr>
        <w:t xml:space="preserve">) полноту выполнения комплекса мероприятий, обеспечивающих </w:t>
      </w:r>
      <w:proofErr w:type="spellStart"/>
      <w:r w:rsidRPr="00C63A31">
        <w:rPr>
          <w:rFonts w:ascii="Times New Roman" w:hAnsi="Times New Roman" w:cs="Times New Roman"/>
          <w:sz w:val="28"/>
          <w:szCs w:val="28"/>
        </w:rPr>
        <w:t>взрывозащиту</w:t>
      </w:r>
      <w:proofErr w:type="spellEnd"/>
      <w:r w:rsidRPr="00C63A31">
        <w:rPr>
          <w:rFonts w:ascii="Times New Roman" w:hAnsi="Times New Roman" w:cs="Times New Roman"/>
          <w:sz w:val="28"/>
          <w:szCs w:val="28"/>
        </w:rPr>
        <w:t>, для чего следует:</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на электрооборудовании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"взрывонепроницаемая оболочка" ("</w:t>
      </w:r>
      <w:proofErr w:type="spellStart"/>
      <w:r w:rsidRPr="00C63A31">
        <w:rPr>
          <w:rFonts w:ascii="Times New Roman" w:hAnsi="Times New Roman" w:cs="Times New Roman"/>
          <w:sz w:val="28"/>
          <w:szCs w:val="28"/>
        </w:rPr>
        <w:t>d</w:t>
      </w:r>
      <w:proofErr w:type="spellEnd"/>
      <w:r w:rsidRPr="00C63A31">
        <w:rPr>
          <w:rFonts w:ascii="Times New Roman" w:hAnsi="Times New Roman" w:cs="Times New Roman"/>
          <w:sz w:val="28"/>
          <w:szCs w:val="28"/>
        </w:rPr>
        <w:t xml:space="preserve">") щупами проверить ширину взрывонепроницаемых щелей (зазоров), для измерения которых не требуется разборки узлов электрооборудования (ширина щелей должна быть не больше указанной в инструкциях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 xml:space="preserve">-изготовителей); </w:t>
      </w:r>
      <w:proofErr w:type="gramStart"/>
      <w:r w:rsidRPr="00C63A31">
        <w:rPr>
          <w:rFonts w:ascii="Times New Roman" w:hAnsi="Times New Roman" w:cs="Times New Roman"/>
          <w:sz w:val="28"/>
          <w:szCs w:val="28"/>
        </w:rPr>
        <w:t xml:space="preserve">провести выборочную проверку наличия антикоррозионной смазки на доступных взрывозащитных поверхностях взрывонепроницаемых оболочек и при необходимости ее возобновить, проверить наличие всех крепежных болтов, обеспечивающих совместно с крышками, фланцами, щитами и другими частями электрооборудования элементы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(крепежные болты должны быть затянуты, съемные детали должны прилегать к корпусу оболочки плотно, насколько это позволяет конструкция, а детали с резьбовым креплением должны быть завинчены и</w:t>
      </w:r>
      <w:proofErr w:type="gramEnd"/>
      <w:r w:rsidRPr="00C63A31">
        <w:rPr>
          <w:rFonts w:ascii="Times New Roman" w:hAnsi="Times New Roman" w:cs="Times New Roman"/>
          <w:sz w:val="28"/>
          <w:szCs w:val="28"/>
        </w:rPr>
        <w:t xml:space="preserve"> застопорены);</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proofErr w:type="gramStart"/>
      <w:r w:rsidRPr="00C63A31">
        <w:rPr>
          <w:rFonts w:ascii="Times New Roman" w:hAnsi="Times New Roman" w:cs="Times New Roman"/>
          <w:sz w:val="28"/>
          <w:szCs w:val="28"/>
        </w:rPr>
        <w:lastRenderedPageBreak/>
        <w:t>на электрооборудовании с защитой вида "</w:t>
      </w:r>
      <w:proofErr w:type="spellStart"/>
      <w:r w:rsidRPr="00C63A31">
        <w:rPr>
          <w:rFonts w:ascii="Times New Roman" w:hAnsi="Times New Roman" w:cs="Times New Roman"/>
          <w:sz w:val="28"/>
          <w:szCs w:val="28"/>
        </w:rPr>
        <w:t>e</w:t>
      </w:r>
      <w:proofErr w:type="spellEnd"/>
      <w:r w:rsidRPr="00C63A31">
        <w:rPr>
          <w:rFonts w:ascii="Times New Roman" w:hAnsi="Times New Roman" w:cs="Times New Roman"/>
          <w:sz w:val="28"/>
          <w:szCs w:val="28"/>
        </w:rPr>
        <w:t>" проверить наличие и исправность прокладок, состояние фланцевых соединений, обеспечивающих защиту изделия от внешних воздействий, целостность изоляционных деталей; у электрических машин - наличие защиты от перегрузки и соответствие времени ее срабатывания времени, указанному в табличке или паспорте, отсутствие трения между вентилятором и кожухом, а также соединительной муфтой и ее защитным кожухом;</w:t>
      </w:r>
      <w:proofErr w:type="gramEnd"/>
      <w:r w:rsidRPr="00C63A31">
        <w:rPr>
          <w:rFonts w:ascii="Times New Roman" w:hAnsi="Times New Roman" w:cs="Times New Roman"/>
          <w:sz w:val="28"/>
          <w:szCs w:val="28"/>
        </w:rPr>
        <w:t xml:space="preserve"> у светильников - соответствие мощности ламп паспортным данным на светильник, состояние </w:t>
      </w:r>
      <w:proofErr w:type="spellStart"/>
      <w:r w:rsidRPr="00C63A31">
        <w:rPr>
          <w:rFonts w:ascii="Times New Roman" w:hAnsi="Times New Roman" w:cs="Times New Roman"/>
          <w:sz w:val="28"/>
          <w:szCs w:val="28"/>
        </w:rPr>
        <w:t>светопропускающих</w:t>
      </w:r>
      <w:proofErr w:type="spellEnd"/>
      <w:r w:rsidRPr="00C63A31">
        <w:rPr>
          <w:rFonts w:ascii="Times New Roman" w:hAnsi="Times New Roman" w:cs="Times New Roman"/>
          <w:sz w:val="28"/>
          <w:szCs w:val="28"/>
        </w:rPr>
        <w:t xml:space="preserve"> элементов и охранных сеток, где они предусмотрены конструкцией;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proofErr w:type="gramStart"/>
      <w:r w:rsidRPr="00C63A31">
        <w:rPr>
          <w:rFonts w:ascii="Times New Roman" w:hAnsi="Times New Roman" w:cs="Times New Roman"/>
          <w:sz w:val="28"/>
          <w:szCs w:val="28"/>
        </w:rPr>
        <w:t xml:space="preserve">на электрооборудовании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"масляное или негорючей жидкостью заполнение оболочки" ("</w:t>
      </w:r>
      <w:proofErr w:type="spellStart"/>
      <w:r w:rsidRPr="00C63A31">
        <w:rPr>
          <w:rFonts w:ascii="Times New Roman" w:hAnsi="Times New Roman" w:cs="Times New Roman"/>
          <w:sz w:val="28"/>
          <w:szCs w:val="28"/>
        </w:rPr>
        <w:t>o</w:t>
      </w:r>
      <w:proofErr w:type="spellEnd"/>
      <w:r w:rsidRPr="00C63A31">
        <w:rPr>
          <w:rFonts w:ascii="Times New Roman" w:hAnsi="Times New Roman" w:cs="Times New Roman"/>
          <w:sz w:val="28"/>
          <w:szCs w:val="28"/>
        </w:rPr>
        <w:t>") проверить состояние смотровых окон на указателе высоты слоя защитной жидкости или других средств контроля ее высоты, высоту слоя, наличие свободного пространства для опускания бака с защитной жидкостью, эластичных прокладок, отсутствие течи защитной жидкости из оболочки, соответствие минерального масла или защитной жидкости установленным стандартам и (или) нормам;</w:t>
      </w:r>
      <w:proofErr w:type="gramEnd"/>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на электрооборудовании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"заполнение или продувка оболочки под избыточным давлением" ("</w:t>
      </w:r>
      <w:proofErr w:type="spellStart"/>
      <w:r w:rsidRPr="00C63A31">
        <w:rPr>
          <w:rFonts w:ascii="Times New Roman" w:hAnsi="Times New Roman" w:cs="Times New Roman"/>
          <w:sz w:val="28"/>
          <w:szCs w:val="28"/>
        </w:rPr>
        <w:t>p</w:t>
      </w:r>
      <w:proofErr w:type="spellEnd"/>
      <w:r w:rsidRPr="00C63A31">
        <w:rPr>
          <w:rFonts w:ascii="Times New Roman" w:hAnsi="Times New Roman" w:cs="Times New Roman"/>
          <w:sz w:val="28"/>
          <w:szCs w:val="28"/>
        </w:rPr>
        <w:t xml:space="preserve">") проверить выполнение требований, указанных в инструкции по монтажу и эксплуатации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-изготовителей, а также исправность блокировок, контролирующих давление и количество воздуха, продуваемого через электрооборудование перед пуском, и других блокировок, указанных в нормативно-технической документации;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на электрооборудовании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w:t>
      </w:r>
      <w:proofErr w:type="spellStart"/>
      <w:r w:rsidRPr="00C63A31">
        <w:rPr>
          <w:rFonts w:ascii="Times New Roman" w:hAnsi="Times New Roman" w:cs="Times New Roman"/>
          <w:sz w:val="28"/>
          <w:szCs w:val="28"/>
        </w:rPr>
        <w:t>искробезопасная</w:t>
      </w:r>
      <w:proofErr w:type="spellEnd"/>
      <w:r w:rsidRPr="00C63A31">
        <w:rPr>
          <w:rFonts w:ascii="Times New Roman" w:hAnsi="Times New Roman" w:cs="Times New Roman"/>
          <w:sz w:val="28"/>
          <w:szCs w:val="28"/>
        </w:rPr>
        <w:t xml:space="preserve"> электрическая цепь" ("</w:t>
      </w:r>
      <w:proofErr w:type="spellStart"/>
      <w:r w:rsidRPr="00C63A31">
        <w:rPr>
          <w:rFonts w:ascii="Times New Roman" w:hAnsi="Times New Roman" w:cs="Times New Roman"/>
          <w:sz w:val="28"/>
          <w:szCs w:val="28"/>
        </w:rPr>
        <w:t>i</w:t>
      </w:r>
      <w:proofErr w:type="spellEnd"/>
      <w:r w:rsidRPr="00C63A31">
        <w:rPr>
          <w:rFonts w:ascii="Times New Roman" w:hAnsi="Times New Roman" w:cs="Times New Roman"/>
          <w:sz w:val="28"/>
          <w:szCs w:val="28"/>
        </w:rPr>
        <w:t xml:space="preserve">") проверить комплектность и соответствие этого электрооборудования требуемым параметрам; соответствие внешних соединений приборов (установок) схеме, длине и маркам соединительных кабелей (проводов) или максимально допустимого значения их емкости и индуктивности, значения подводимого напряжения требованиям монтажно-эксплуатационной инструкции на изделие; правильность монтажа; отсутствие в соединительных шкафах, ящиках и коробках общего назначения, в которые заведены </w:t>
      </w:r>
      <w:proofErr w:type="spellStart"/>
      <w:r w:rsidRPr="00C63A31">
        <w:rPr>
          <w:rFonts w:ascii="Times New Roman" w:hAnsi="Times New Roman" w:cs="Times New Roman"/>
          <w:sz w:val="28"/>
          <w:szCs w:val="28"/>
        </w:rPr>
        <w:t>искробезопасные</w:t>
      </w:r>
      <w:proofErr w:type="spellEnd"/>
      <w:r w:rsidRPr="00C63A31">
        <w:rPr>
          <w:rFonts w:ascii="Times New Roman" w:hAnsi="Times New Roman" w:cs="Times New Roman"/>
          <w:sz w:val="28"/>
          <w:szCs w:val="28"/>
        </w:rPr>
        <w:t xml:space="preserve"> цепи, </w:t>
      </w:r>
      <w:r w:rsidRPr="00C63A31">
        <w:rPr>
          <w:rFonts w:ascii="Times New Roman" w:hAnsi="Times New Roman" w:cs="Times New Roman"/>
          <w:sz w:val="28"/>
          <w:szCs w:val="28"/>
        </w:rPr>
        <w:lastRenderedPageBreak/>
        <w:t>электрических цепей приборов и аппаратов, не входящих в комплект данного электрооборудования;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на электрооборудовании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"кварцевое заполнение оболочки" ("</w:t>
      </w:r>
      <w:proofErr w:type="spellStart"/>
      <w:r w:rsidRPr="00C63A31">
        <w:rPr>
          <w:rFonts w:ascii="Times New Roman" w:hAnsi="Times New Roman" w:cs="Times New Roman"/>
          <w:sz w:val="28"/>
          <w:szCs w:val="28"/>
        </w:rPr>
        <w:t>q</w:t>
      </w:r>
      <w:proofErr w:type="spellEnd"/>
      <w:r w:rsidRPr="00C63A31">
        <w:rPr>
          <w:rFonts w:ascii="Times New Roman" w:hAnsi="Times New Roman" w:cs="Times New Roman"/>
          <w:sz w:val="28"/>
          <w:szCs w:val="28"/>
        </w:rPr>
        <w:t>") проверить состояние смотровых окон или других средств контроля толщины защитного слоя заполнителя (кварцевого песка), отсутствие повреждений оболочки и эластичных прокладок, исправность блокировок и сигнализации при наличии последних.</w:t>
      </w:r>
    </w:p>
    <w:p w:rsidR="00601BE4" w:rsidRPr="00C63A31" w:rsidRDefault="00601BE4"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Части электрооборудования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«герметизация компаундом» («</w:t>
      </w:r>
      <w:proofErr w:type="spellStart"/>
      <w:r w:rsidRPr="00C63A31">
        <w:rPr>
          <w:rFonts w:ascii="Times New Roman" w:hAnsi="Times New Roman" w:cs="Times New Roman"/>
          <w:sz w:val="28"/>
          <w:szCs w:val="28"/>
        </w:rPr>
        <w:t>m</w:t>
      </w:r>
      <w:proofErr w:type="spellEnd"/>
      <w:r w:rsidRPr="00C63A31">
        <w:rPr>
          <w:rFonts w:ascii="Times New Roman" w:hAnsi="Times New Roman" w:cs="Times New Roman"/>
          <w:sz w:val="28"/>
          <w:szCs w:val="28"/>
        </w:rPr>
        <w:t>») должны подвергаться внешнему осмотру. Не допускается наличие видимых повреждений компаунда, например</w:t>
      </w:r>
      <w:r w:rsidR="003F3DD5" w:rsidRPr="00C63A31">
        <w:rPr>
          <w:rFonts w:ascii="Times New Roman" w:hAnsi="Times New Roman" w:cs="Times New Roman"/>
          <w:sz w:val="28"/>
          <w:szCs w:val="28"/>
        </w:rPr>
        <w:t>,</w:t>
      </w:r>
      <w:r w:rsidRPr="00C63A31">
        <w:rPr>
          <w:rFonts w:ascii="Times New Roman" w:hAnsi="Times New Roman" w:cs="Times New Roman"/>
          <w:sz w:val="28"/>
          <w:szCs w:val="28"/>
        </w:rPr>
        <w:t xml:space="preserve"> трещин, обнажений герметизированных элементов, отслаивания, недопустимой усадки, вспучивания, расщепления или разупрочнения.</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Приемка в эксплуатацию взрывозащищенного электрооборудования с дефектами не допускается.</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При эксплуатации взрывозащищенного электрооборудования на него должны быть заведены паспорта индивидуальной эксплуатации, например</w:t>
      </w:r>
      <w:r w:rsidR="00B73A2C" w:rsidRPr="00C63A31">
        <w:rPr>
          <w:rFonts w:ascii="Times New Roman" w:hAnsi="Times New Roman" w:cs="Times New Roman"/>
          <w:sz w:val="28"/>
          <w:szCs w:val="28"/>
        </w:rPr>
        <w:t>,</w:t>
      </w:r>
      <w:r w:rsidRPr="00C63A31">
        <w:rPr>
          <w:rFonts w:ascii="Times New Roman" w:hAnsi="Times New Roman" w:cs="Times New Roman"/>
          <w:sz w:val="28"/>
          <w:szCs w:val="28"/>
        </w:rPr>
        <w:t xml:space="preserve"> в виде отдельных карт, в которых наряду с паспортными данными должны отмечаться результаты ремонтов, профилактических испытаний и измерений параметров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(ширина и длина щели, значение избыточного давления и др.), неисправности и дефекты. Форму эксплуатационного паспорта (карты) утверждает </w:t>
      </w:r>
      <w:proofErr w:type="gramStart"/>
      <w:r w:rsidRPr="00C63A31">
        <w:rPr>
          <w:rFonts w:ascii="Times New Roman" w:hAnsi="Times New Roman" w:cs="Times New Roman"/>
          <w:sz w:val="28"/>
          <w:szCs w:val="28"/>
        </w:rPr>
        <w:t>ответственный</w:t>
      </w:r>
      <w:proofErr w:type="gramEnd"/>
      <w:r w:rsidRPr="00C63A31">
        <w:rPr>
          <w:rFonts w:ascii="Times New Roman" w:hAnsi="Times New Roman" w:cs="Times New Roman"/>
          <w:sz w:val="28"/>
          <w:szCs w:val="28"/>
        </w:rPr>
        <w:t xml:space="preserve"> за электрохозяйство </w:t>
      </w:r>
      <w:r w:rsidR="00A4649A" w:rsidRPr="00C63A31">
        <w:rPr>
          <w:rFonts w:ascii="Times New Roman" w:hAnsi="Times New Roman" w:cs="Times New Roman"/>
          <w:sz w:val="28"/>
          <w:szCs w:val="28"/>
        </w:rPr>
        <w:t>потребителя</w:t>
      </w:r>
      <w:r w:rsidRPr="00C63A31">
        <w:rPr>
          <w:rFonts w:ascii="Times New Roman" w:hAnsi="Times New Roman" w:cs="Times New Roman"/>
          <w:sz w:val="28"/>
          <w:szCs w:val="28"/>
        </w:rPr>
        <w:t>. Результаты, занесенные в паспорт, подписывает ответственный за электрохозяйство.</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proofErr w:type="gramStart"/>
      <w:r w:rsidRPr="00C63A31">
        <w:rPr>
          <w:rFonts w:ascii="Times New Roman" w:hAnsi="Times New Roman" w:cs="Times New Roman"/>
          <w:sz w:val="28"/>
          <w:szCs w:val="28"/>
        </w:rPr>
        <w:t xml:space="preserve">Электромагнитные </w:t>
      </w:r>
      <w:proofErr w:type="spellStart"/>
      <w:r w:rsidRPr="00C63A31">
        <w:rPr>
          <w:rFonts w:ascii="Times New Roman" w:hAnsi="Times New Roman" w:cs="Times New Roman"/>
          <w:sz w:val="28"/>
          <w:szCs w:val="28"/>
        </w:rPr>
        <w:t>расцепители</w:t>
      </w:r>
      <w:proofErr w:type="spellEnd"/>
      <w:r w:rsidRPr="00C63A31">
        <w:rPr>
          <w:rFonts w:ascii="Times New Roman" w:hAnsi="Times New Roman" w:cs="Times New Roman"/>
          <w:sz w:val="28"/>
          <w:szCs w:val="28"/>
        </w:rPr>
        <w:t xml:space="preserve"> автоматов и тепловые </w:t>
      </w:r>
      <w:proofErr w:type="spellStart"/>
      <w:r w:rsidRPr="00C63A31">
        <w:rPr>
          <w:rFonts w:ascii="Times New Roman" w:hAnsi="Times New Roman" w:cs="Times New Roman"/>
          <w:sz w:val="28"/>
          <w:szCs w:val="28"/>
        </w:rPr>
        <w:t>расцепители</w:t>
      </w:r>
      <w:proofErr w:type="spellEnd"/>
      <w:r w:rsidRPr="00C63A31">
        <w:rPr>
          <w:rFonts w:ascii="Times New Roman" w:hAnsi="Times New Roman" w:cs="Times New Roman"/>
          <w:sz w:val="28"/>
          <w:szCs w:val="28"/>
        </w:rPr>
        <w:t xml:space="preserve"> (реле) магнитных пускателей и автоматов, устройства защитного отключения должны проверяться на срабатывание при капитальном, текущем ремонтах и межремонтных, т.е. профилактических, испытаниях, не связанных с выводом электрооборудования в ремонт, в сроки, установленные </w:t>
      </w:r>
      <w:r w:rsidR="00B10049" w:rsidRPr="00C63A31">
        <w:rPr>
          <w:rFonts w:ascii="Times New Roman" w:hAnsi="Times New Roman" w:cs="Times New Roman"/>
          <w:sz w:val="28"/>
          <w:szCs w:val="28"/>
        </w:rPr>
        <w:t>Требованиями к объему и нормам испытаний</w:t>
      </w:r>
      <w:r w:rsidR="00A4649A" w:rsidRPr="00C63A31">
        <w:rPr>
          <w:rFonts w:ascii="Times New Roman" w:hAnsi="Times New Roman" w:cs="Times New Roman"/>
          <w:sz w:val="28"/>
          <w:szCs w:val="28"/>
        </w:rPr>
        <w:t xml:space="preserve">, </w:t>
      </w:r>
      <w:r w:rsidRPr="00C63A31">
        <w:rPr>
          <w:rFonts w:ascii="Times New Roman" w:hAnsi="Times New Roman" w:cs="Times New Roman"/>
          <w:sz w:val="28"/>
          <w:szCs w:val="28"/>
        </w:rPr>
        <w:t>а также при неправильном их действии и отказе.</w:t>
      </w:r>
      <w:proofErr w:type="gramEnd"/>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Плавкие вставки предохранителей должны проверяться при плановых ремонтах на их соответствие номинальным параметрам защищаемого оборудования. </w:t>
      </w:r>
      <w:r w:rsidRPr="00C63A31">
        <w:rPr>
          <w:rFonts w:ascii="Times New Roman" w:hAnsi="Times New Roman" w:cs="Times New Roman"/>
          <w:sz w:val="28"/>
          <w:szCs w:val="28"/>
        </w:rPr>
        <w:lastRenderedPageBreak/>
        <w:t>Замена плавких вставок производится по мере выхода их из строя. Эксплуатация предохранителей с утечкой наполнителя, трещинами и иными дефектами корпуса не допускается.</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Проверка срабатывания блокировок электрооборудования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"заполнение или продувка оболочки под избыточным давлением" производятся 1 раз в 6 месяцев.</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Проверка срабатывания газосигнализаторов, воздействующих на отключение электрооборудования, производится 1 раз в год лабораториями, аттестованными органами </w:t>
      </w:r>
      <w:proofErr w:type="spellStart"/>
      <w:r w:rsidR="00933A77">
        <w:rPr>
          <w:rFonts w:ascii="Times New Roman" w:hAnsi="Times New Roman" w:cs="Times New Roman"/>
          <w:sz w:val="28"/>
          <w:szCs w:val="28"/>
        </w:rPr>
        <w:t>Р</w:t>
      </w:r>
      <w:r w:rsidR="00933A77" w:rsidRPr="00C63A31">
        <w:rPr>
          <w:rFonts w:ascii="Times New Roman" w:hAnsi="Times New Roman" w:cs="Times New Roman"/>
          <w:sz w:val="28"/>
          <w:szCs w:val="28"/>
        </w:rPr>
        <w:t>остехнадзора</w:t>
      </w:r>
      <w:proofErr w:type="spellEnd"/>
      <w:r w:rsidRPr="00C63A31">
        <w:rPr>
          <w:rFonts w:ascii="Times New Roman" w:hAnsi="Times New Roman" w:cs="Times New Roman"/>
          <w:sz w:val="28"/>
          <w:szCs w:val="28"/>
        </w:rPr>
        <w:t>.</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В электроустановках напряжением до 1000</w:t>
      </w:r>
      <w:proofErr w:type="gramStart"/>
      <w:r w:rsidRPr="00C63A31">
        <w:rPr>
          <w:rFonts w:ascii="Times New Roman" w:hAnsi="Times New Roman" w:cs="Times New Roman"/>
          <w:sz w:val="28"/>
          <w:szCs w:val="28"/>
        </w:rPr>
        <w:t xml:space="preserve"> В</w:t>
      </w:r>
      <w:proofErr w:type="gramEnd"/>
      <w:r w:rsidRPr="00C63A31">
        <w:rPr>
          <w:rFonts w:ascii="Times New Roman" w:hAnsi="Times New Roman" w:cs="Times New Roman"/>
          <w:sz w:val="28"/>
          <w:szCs w:val="28"/>
        </w:rPr>
        <w:t xml:space="preserve"> с </w:t>
      </w:r>
      <w:proofErr w:type="spellStart"/>
      <w:r w:rsidRPr="00C63A31">
        <w:rPr>
          <w:rFonts w:ascii="Times New Roman" w:hAnsi="Times New Roman" w:cs="Times New Roman"/>
          <w:sz w:val="28"/>
          <w:szCs w:val="28"/>
        </w:rPr>
        <w:t>глухозаземленной</w:t>
      </w:r>
      <w:proofErr w:type="spellEnd"/>
      <w:r w:rsidRPr="00C63A31">
        <w:rPr>
          <w:rFonts w:ascii="Times New Roman" w:hAnsi="Times New Roman" w:cs="Times New Roman"/>
          <w:sz w:val="28"/>
          <w:szCs w:val="28"/>
        </w:rPr>
        <w:t xml:space="preserve"> </w:t>
      </w:r>
      <w:proofErr w:type="spellStart"/>
      <w:r w:rsidRPr="00C63A31">
        <w:rPr>
          <w:rFonts w:ascii="Times New Roman" w:hAnsi="Times New Roman" w:cs="Times New Roman"/>
          <w:sz w:val="28"/>
          <w:szCs w:val="28"/>
        </w:rPr>
        <w:t>нейтралью</w:t>
      </w:r>
      <w:proofErr w:type="spellEnd"/>
      <w:r w:rsidRPr="00C63A31">
        <w:rPr>
          <w:rFonts w:ascii="Times New Roman" w:hAnsi="Times New Roman" w:cs="Times New Roman"/>
          <w:sz w:val="28"/>
          <w:szCs w:val="28"/>
        </w:rPr>
        <w:t xml:space="preserve"> (системы TN) при капитальном, текущем ремонтах и межремонтных испытаниях, но не реже 1 раза в 2 года должно измеряться полное сопротивление петли фаза-нуль </w:t>
      </w:r>
      <w:proofErr w:type="spellStart"/>
      <w:r w:rsidRPr="00C63A31">
        <w:rPr>
          <w:rFonts w:ascii="Times New Roman" w:hAnsi="Times New Roman" w:cs="Times New Roman"/>
          <w:sz w:val="28"/>
          <w:szCs w:val="28"/>
        </w:rPr>
        <w:t>электроприемников</w:t>
      </w:r>
      <w:proofErr w:type="spellEnd"/>
      <w:r w:rsidRPr="00C63A31">
        <w:rPr>
          <w:rFonts w:ascii="Times New Roman" w:hAnsi="Times New Roman" w:cs="Times New Roman"/>
          <w:sz w:val="28"/>
          <w:szCs w:val="28"/>
        </w:rPr>
        <w:t>, относящихся к данной электроустановке и присоединенных к каждой сборке, шкафу, и проверяться кратность тока КЗ, обеспечивающая надежность срабатывания защитных устройств.</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Внеплановые измерения должны выполняться при отказе устройств защиты электроустановок.</w:t>
      </w:r>
    </w:p>
    <w:p w:rsidR="00B32FDD" w:rsidRPr="00C63A31" w:rsidRDefault="00A4649A"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w:t>
      </w:r>
      <w:r w:rsidR="00B32FDD" w:rsidRPr="00C63A31">
        <w:rPr>
          <w:rFonts w:ascii="Times New Roman" w:hAnsi="Times New Roman" w:cs="Times New Roman"/>
          <w:sz w:val="28"/>
          <w:szCs w:val="28"/>
        </w:rPr>
        <w:t>В электроустановках напряжением до 1000</w:t>
      </w:r>
      <w:proofErr w:type="gramStart"/>
      <w:r w:rsidR="00B32FDD" w:rsidRPr="00C63A31">
        <w:rPr>
          <w:rFonts w:ascii="Times New Roman" w:hAnsi="Times New Roman" w:cs="Times New Roman"/>
          <w:sz w:val="28"/>
          <w:szCs w:val="28"/>
        </w:rPr>
        <w:t xml:space="preserve"> В</w:t>
      </w:r>
      <w:proofErr w:type="gramEnd"/>
      <w:r w:rsidR="00B32FDD" w:rsidRPr="00C63A31">
        <w:rPr>
          <w:rFonts w:ascii="Times New Roman" w:hAnsi="Times New Roman" w:cs="Times New Roman"/>
          <w:sz w:val="28"/>
          <w:szCs w:val="28"/>
        </w:rPr>
        <w:t xml:space="preserve"> с изолированной </w:t>
      </w:r>
      <w:proofErr w:type="spellStart"/>
      <w:r w:rsidR="00B32FDD" w:rsidRPr="00C63A31">
        <w:rPr>
          <w:rFonts w:ascii="Times New Roman" w:hAnsi="Times New Roman" w:cs="Times New Roman"/>
          <w:sz w:val="28"/>
          <w:szCs w:val="28"/>
        </w:rPr>
        <w:t>нейтралью</w:t>
      </w:r>
      <w:proofErr w:type="spellEnd"/>
      <w:r w:rsidR="00B32FDD" w:rsidRPr="00C63A31">
        <w:rPr>
          <w:rFonts w:ascii="Times New Roman" w:hAnsi="Times New Roman" w:cs="Times New Roman"/>
          <w:sz w:val="28"/>
          <w:szCs w:val="28"/>
        </w:rPr>
        <w:t xml:space="preserve"> в процессе эксплуатации периодически, но не реже 1 раза в месяц должна проверяться звуковая сигнализация устройства контроля изоляции и целостности пробивного предохранителя. Состояние пробивных предохранителей должно проверяться также при подозрении об их срабатывании.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 сетях постоянного тока в процессе эксплуатации периодически, но не реже 1 раза в месяц, должна проверяться звуковая сигнализация устройства контроля изоляции сети.</w:t>
      </w:r>
    </w:p>
    <w:p w:rsidR="00B32FDD" w:rsidRPr="00C63A31" w:rsidRDefault="00A4649A"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w:t>
      </w:r>
      <w:r w:rsidR="00B32FDD" w:rsidRPr="00C63A31">
        <w:rPr>
          <w:rFonts w:ascii="Times New Roman" w:hAnsi="Times New Roman" w:cs="Times New Roman"/>
          <w:sz w:val="28"/>
          <w:szCs w:val="28"/>
        </w:rPr>
        <w:t>Осмотр, проверка и испытание заземляющего устройства должны производиться в сроки, определенные настоящими Правилами. Отдельные элементы заземляющего устройства взрывоопасных установок вскрываются выборочно: первое вскрытие подземной части рекомендуется после 8 лет эксплуатации, последующие - через 10 лет.</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lastRenderedPageBreak/>
        <w:t>Если при измерении сопротивления заземляющего устройства будет получено значение, превышающее проектное, должна быть произведена его ревизия и приняты меры к устранению дефекта. После этого должно быть вновь измерено сопротивление заземляющего устройства.</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После каждой перестановки электрооборудования перед его включением необходимо проверить его соединение с заземляющим устройством, а в сети напряжением до 1000</w:t>
      </w:r>
      <w:proofErr w:type="gramStart"/>
      <w:r w:rsidRPr="00C63A31">
        <w:rPr>
          <w:rFonts w:ascii="Times New Roman" w:hAnsi="Times New Roman" w:cs="Times New Roman"/>
          <w:sz w:val="28"/>
          <w:szCs w:val="28"/>
        </w:rPr>
        <w:t xml:space="preserve"> В</w:t>
      </w:r>
      <w:proofErr w:type="gramEnd"/>
      <w:r w:rsidRPr="00C63A31">
        <w:rPr>
          <w:rFonts w:ascii="Times New Roman" w:hAnsi="Times New Roman" w:cs="Times New Roman"/>
          <w:sz w:val="28"/>
          <w:szCs w:val="28"/>
        </w:rPr>
        <w:t xml:space="preserve"> с </w:t>
      </w:r>
      <w:proofErr w:type="spellStart"/>
      <w:r w:rsidRPr="00C63A31">
        <w:rPr>
          <w:rFonts w:ascii="Times New Roman" w:hAnsi="Times New Roman" w:cs="Times New Roman"/>
          <w:sz w:val="28"/>
          <w:szCs w:val="28"/>
        </w:rPr>
        <w:t>глухозаземленной</w:t>
      </w:r>
      <w:proofErr w:type="spellEnd"/>
      <w:r w:rsidRPr="00C63A31">
        <w:rPr>
          <w:rFonts w:ascii="Times New Roman" w:hAnsi="Times New Roman" w:cs="Times New Roman"/>
          <w:sz w:val="28"/>
          <w:szCs w:val="28"/>
        </w:rPr>
        <w:t xml:space="preserve"> </w:t>
      </w:r>
      <w:proofErr w:type="spellStart"/>
      <w:r w:rsidRPr="00C63A31">
        <w:rPr>
          <w:rFonts w:ascii="Times New Roman" w:hAnsi="Times New Roman" w:cs="Times New Roman"/>
          <w:sz w:val="28"/>
          <w:szCs w:val="28"/>
        </w:rPr>
        <w:t>нейтралью</w:t>
      </w:r>
      <w:proofErr w:type="spellEnd"/>
      <w:r w:rsidRPr="00C63A31">
        <w:rPr>
          <w:rFonts w:ascii="Times New Roman" w:hAnsi="Times New Roman" w:cs="Times New Roman"/>
          <w:sz w:val="28"/>
          <w:szCs w:val="28"/>
        </w:rPr>
        <w:t>, кроме того, - сопротивление петли фаза-нуль.</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Электроустановки, находящиеся в горячем резерве, должны быть всегда готовы к немедленному включению. Для этого их следует периодически, в сроки, определяемые местными условиями, включать в работу.</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Электроустановки, выведенные из работы более чем на сутки, перед включением должны быть проверены в соответствии с требованиями п</w:t>
      </w:r>
      <w:r w:rsidR="00933A77">
        <w:rPr>
          <w:rFonts w:ascii="Times New Roman" w:hAnsi="Times New Roman" w:cs="Times New Roman"/>
          <w:sz w:val="28"/>
          <w:szCs w:val="28"/>
        </w:rPr>
        <w:t>ункта</w:t>
      </w:r>
      <w:r w:rsidR="00933A77" w:rsidRPr="00C63A31">
        <w:rPr>
          <w:rFonts w:ascii="Times New Roman" w:hAnsi="Times New Roman" w:cs="Times New Roman"/>
          <w:sz w:val="28"/>
          <w:szCs w:val="28"/>
        </w:rPr>
        <w:t xml:space="preserve"> </w:t>
      </w:r>
      <w:r w:rsidR="00F652F4" w:rsidRPr="00C63A31">
        <w:rPr>
          <w:rFonts w:ascii="Times New Roman" w:hAnsi="Times New Roman" w:cs="Times New Roman"/>
          <w:sz w:val="28"/>
          <w:szCs w:val="28"/>
        </w:rPr>
        <w:t>141  настоящих Правил</w:t>
      </w:r>
      <w:r w:rsidRPr="00C63A31">
        <w:rPr>
          <w:rFonts w:ascii="Times New Roman" w:hAnsi="Times New Roman" w:cs="Times New Roman"/>
          <w:sz w:val="28"/>
          <w:szCs w:val="28"/>
        </w:rPr>
        <w:t>.</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Включать в работу взрывозащищенное электрооборудование необходимо в порядке, изложенном в инструкциях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-изготовителей.</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Все электрические машины, аппараты, а также другое электрооборудование и электропроводки во взрывоопасных зонах должны периодически, в сроки, определяемые местными условиями, но не реже 1 раза в 3 месяца подвергаться наружному осмотру ответственным за электрохозяйство или назначенным им работником. Результаты осмотра заносятся в оперативный или специальный журнал.</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Осмотр внутренних частей электрооборудования напряжением до и выше 1000</w:t>
      </w:r>
      <w:proofErr w:type="gramStart"/>
      <w:r w:rsidRPr="00C63A31">
        <w:rPr>
          <w:rFonts w:ascii="Times New Roman" w:hAnsi="Times New Roman" w:cs="Times New Roman"/>
          <w:sz w:val="28"/>
          <w:szCs w:val="28"/>
        </w:rPr>
        <w:t xml:space="preserve"> В</w:t>
      </w:r>
      <w:proofErr w:type="gramEnd"/>
      <w:r w:rsidRPr="00C63A31">
        <w:rPr>
          <w:rFonts w:ascii="Times New Roman" w:hAnsi="Times New Roman" w:cs="Times New Roman"/>
          <w:sz w:val="28"/>
          <w:szCs w:val="28"/>
        </w:rPr>
        <w:t xml:space="preserve"> проводится в сроки, указанные в местных инструкциях, и с соблюдением мер электробезопасности.</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bookmarkStart w:id="22" w:name="P1730"/>
      <w:bookmarkEnd w:id="22"/>
      <w:r w:rsidRPr="00C63A31">
        <w:rPr>
          <w:rFonts w:ascii="Times New Roman" w:hAnsi="Times New Roman" w:cs="Times New Roman"/>
          <w:sz w:val="28"/>
          <w:szCs w:val="28"/>
        </w:rPr>
        <w:t xml:space="preserve"> Осмотр электрооборудования и сетей должен производить электротехнический персонал в сроки, регламентируемые местными инструкциями, с учетом состояния электрооборудования и сетей, среды, условий их работы, загрузки и т.п. При этом необходимо обращать внимание на следующее: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отсутствие изменений или отклонений от обычного состояния </w:t>
      </w:r>
      <w:r w:rsidRPr="00C63A31">
        <w:rPr>
          <w:rFonts w:ascii="Times New Roman" w:hAnsi="Times New Roman" w:cs="Times New Roman"/>
          <w:sz w:val="28"/>
          <w:szCs w:val="28"/>
        </w:rPr>
        <w:lastRenderedPageBreak/>
        <w:t>электрооборудования при его функционировании;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степень коррозии, состояние окраски труб, крепежных элементов оболочек; отсутствие люфта в местах присоединения труб к электрооборудованию (отсутствие люфта допускается проверять покачиванием труб), наличие заглушек на неиспользованных вводах, исправность прокладок; крышки фитингов и коробок должны быть завернуты до отказа;</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исправность вводов проводов и кабелей в электрооборудовании;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целостность стенок смотровых окон электрооборудования и стеклянных колпаков светильников;</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целостность заземляющих устройств;</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исправность приточно-вытяжной вентиляции в помещениях распределительных устройств, трансформаторных и преобразовательных подстанций, которые примыкают к помещениям с взрывоопасной зоной, а также в помещениях, где установлены электродвигатели, валы которых проходят через стену в смежное помещение с взрывоопасной зоной и в месте прохода через стену должны иметь сальниковые уплотнения;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наличие предупреждающих плакатов и знаков маркировки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на электрооборудовании;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наличие всех предусмотренных конструкцией болтов, крепящих элементы оболочки (они должны быть хорошо затянуты), пломб, которые предусмотрены конструкцией, заземления;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отсутствие попадания на электрооборудование брызг, капель и пыли;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совпадение порядкового номера на электрооборудовании и технологическом оборудовании;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предельную температуру поверхностей взрывозащищенного электрооборудования там, где для этого предусмотрены средства контроля.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Температура должна быть не выше значений, приведенных ниже: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а) для электрооборудования, изготовленного по </w:t>
      </w:r>
      <w:r w:rsidR="0005133A" w:rsidRPr="00C63A31">
        <w:rPr>
          <w:rFonts w:ascii="Times New Roman" w:hAnsi="Times New Roman" w:cs="Times New Roman"/>
          <w:sz w:val="28"/>
          <w:szCs w:val="28"/>
        </w:rPr>
        <w:t xml:space="preserve">национальным </w:t>
      </w:r>
      <w:r w:rsidRPr="00C63A31">
        <w:rPr>
          <w:rFonts w:ascii="Times New Roman" w:hAnsi="Times New Roman" w:cs="Times New Roman"/>
          <w:sz w:val="28"/>
          <w:szCs w:val="28"/>
        </w:rPr>
        <w:t>стандартам:</w:t>
      </w:r>
    </w:p>
    <w:p w:rsidR="00B32FDD" w:rsidRDefault="00B32FDD" w:rsidP="00C63A31">
      <w:pPr>
        <w:pStyle w:val="ConsPlusNormal"/>
        <w:spacing w:line="360" w:lineRule="auto"/>
        <w:rPr>
          <w:rFonts w:ascii="Times New Roman" w:hAnsi="Times New Roman" w:cs="Times New Roman"/>
          <w:sz w:val="28"/>
          <w:szCs w:val="28"/>
        </w:rPr>
      </w:pPr>
    </w:p>
    <w:p w:rsidR="006A10CD" w:rsidRPr="00C63A31" w:rsidRDefault="006A10CD" w:rsidP="00C63A31">
      <w:pPr>
        <w:pStyle w:val="ConsPlusNormal"/>
        <w:spacing w:line="360" w:lineRule="auto"/>
        <w:rPr>
          <w:rFonts w:ascii="Times New Roman" w:hAnsi="Times New Roman" w:cs="Times New Roman"/>
          <w:sz w:val="28"/>
          <w:szCs w:val="28"/>
        </w:rPr>
      </w:pP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lastRenderedPageBreak/>
        <w:t xml:space="preserve">    Температура, °C             Температурный класс</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450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w:t>
      </w:r>
      <w:proofErr w:type="gramStart"/>
      <w:r w:rsidRPr="00C63A31">
        <w:rPr>
          <w:rFonts w:ascii="Times New Roman" w:hAnsi="Times New Roman" w:cs="Times New Roman"/>
          <w:sz w:val="28"/>
          <w:szCs w:val="28"/>
        </w:rPr>
        <w:t>1</w:t>
      </w:r>
      <w:proofErr w:type="gramEnd"/>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300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w:t>
      </w:r>
      <w:proofErr w:type="gramStart"/>
      <w:r w:rsidRPr="00C63A31">
        <w:rPr>
          <w:rFonts w:ascii="Times New Roman" w:hAnsi="Times New Roman" w:cs="Times New Roman"/>
          <w:sz w:val="28"/>
          <w:szCs w:val="28"/>
        </w:rPr>
        <w:t>2</w:t>
      </w:r>
      <w:proofErr w:type="gramEnd"/>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200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Т3</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135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w:t>
      </w:r>
      <w:proofErr w:type="gramStart"/>
      <w:r w:rsidRPr="00C63A31">
        <w:rPr>
          <w:rFonts w:ascii="Times New Roman" w:hAnsi="Times New Roman" w:cs="Times New Roman"/>
          <w:sz w:val="28"/>
          <w:szCs w:val="28"/>
        </w:rPr>
        <w:t>4</w:t>
      </w:r>
      <w:proofErr w:type="gramEnd"/>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100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Т5</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85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w:t>
      </w:r>
      <w:proofErr w:type="gramStart"/>
      <w:r w:rsidRPr="00C63A31">
        <w:rPr>
          <w:rFonts w:ascii="Times New Roman" w:hAnsi="Times New Roman" w:cs="Times New Roman"/>
          <w:sz w:val="28"/>
          <w:szCs w:val="28"/>
        </w:rPr>
        <w:t>6</w:t>
      </w:r>
      <w:proofErr w:type="gramEnd"/>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б) для электрооборудования, изготовленного по правилам изготовления взрывозащищенного и рудничного электрооборудования (далее - ПИВРЭ):</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Температура, °C             Группа взрывоопасных классов</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450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w:t>
      </w:r>
      <w:proofErr w:type="gramStart"/>
      <w:r w:rsidRPr="00C63A31">
        <w:rPr>
          <w:rFonts w:ascii="Times New Roman" w:hAnsi="Times New Roman" w:cs="Times New Roman"/>
          <w:sz w:val="28"/>
          <w:szCs w:val="28"/>
        </w:rPr>
        <w:t>1</w:t>
      </w:r>
      <w:proofErr w:type="gramEnd"/>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300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w:t>
      </w:r>
      <w:proofErr w:type="gramStart"/>
      <w:r w:rsidRPr="00C63A31">
        <w:rPr>
          <w:rFonts w:ascii="Times New Roman" w:hAnsi="Times New Roman" w:cs="Times New Roman"/>
          <w:sz w:val="28"/>
          <w:szCs w:val="28"/>
        </w:rPr>
        <w:t>2</w:t>
      </w:r>
      <w:proofErr w:type="gramEnd"/>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200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Т3</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135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w:t>
      </w:r>
      <w:proofErr w:type="gramStart"/>
      <w:r w:rsidRPr="00C63A31">
        <w:rPr>
          <w:rFonts w:ascii="Times New Roman" w:hAnsi="Times New Roman" w:cs="Times New Roman"/>
          <w:sz w:val="28"/>
          <w:szCs w:val="28"/>
        </w:rPr>
        <w:t>4</w:t>
      </w:r>
      <w:proofErr w:type="gramEnd"/>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100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Т5</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 для электрооборудования, изготовленного по правилам изготовления взрывозащищенного электрооборудования (далее - ПИВЭ):</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Температура, °C             Группа</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360</w:t>
      </w:r>
      <w:proofErr w:type="gramStart"/>
      <w:r w:rsidRPr="00C63A31">
        <w:rPr>
          <w:rFonts w:ascii="Times New Roman" w:hAnsi="Times New Roman" w:cs="Times New Roman"/>
          <w:sz w:val="28"/>
          <w:szCs w:val="28"/>
        </w:rPr>
        <w:t xml:space="preserve">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А</w:t>
      </w:r>
      <w:proofErr w:type="gramEnd"/>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240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Б</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140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Г</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100</w:t>
      </w:r>
      <w:proofErr w:type="gramStart"/>
      <w:r w:rsidRPr="00C63A31">
        <w:rPr>
          <w:rFonts w:ascii="Times New Roman" w:hAnsi="Times New Roman" w:cs="Times New Roman"/>
          <w:sz w:val="28"/>
          <w:szCs w:val="28"/>
        </w:rPr>
        <w:t xml:space="preserve">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Д</w:t>
      </w:r>
      <w:proofErr w:type="gramEnd"/>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При осмотре электрооборудования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"взрывонепроницаемая оболочка" ("</w:t>
      </w:r>
      <w:proofErr w:type="spellStart"/>
      <w:r w:rsidRPr="00C63A31">
        <w:rPr>
          <w:rFonts w:ascii="Times New Roman" w:hAnsi="Times New Roman" w:cs="Times New Roman"/>
          <w:sz w:val="28"/>
          <w:szCs w:val="28"/>
        </w:rPr>
        <w:t>d</w:t>
      </w:r>
      <w:proofErr w:type="spellEnd"/>
      <w:r w:rsidRPr="00C63A31">
        <w:rPr>
          <w:rFonts w:ascii="Times New Roman" w:hAnsi="Times New Roman" w:cs="Times New Roman"/>
          <w:sz w:val="28"/>
          <w:szCs w:val="28"/>
        </w:rPr>
        <w:t xml:space="preserve">") необходимо обращать внимание </w:t>
      </w:r>
      <w:proofErr w:type="gramStart"/>
      <w:r w:rsidRPr="00C63A31">
        <w:rPr>
          <w:rFonts w:ascii="Times New Roman" w:hAnsi="Times New Roman" w:cs="Times New Roman"/>
          <w:sz w:val="28"/>
          <w:szCs w:val="28"/>
        </w:rPr>
        <w:t>на</w:t>
      </w:r>
      <w:proofErr w:type="gramEnd"/>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состояние крепежных болтов, обеспечивающих совместно с крышками, фланцами, щитами и другими частями электрооборудования </w:t>
      </w:r>
      <w:proofErr w:type="spellStart"/>
      <w:r w:rsidRPr="00C63A31">
        <w:rPr>
          <w:rFonts w:ascii="Times New Roman" w:hAnsi="Times New Roman" w:cs="Times New Roman"/>
          <w:sz w:val="28"/>
          <w:szCs w:val="28"/>
        </w:rPr>
        <w:t>взрывозащиту</w:t>
      </w:r>
      <w:proofErr w:type="spellEnd"/>
      <w:r w:rsidRPr="00C63A31">
        <w:rPr>
          <w:rFonts w:ascii="Times New Roman" w:hAnsi="Times New Roman" w:cs="Times New Roman"/>
          <w:sz w:val="28"/>
          <w:szCs w:val="28"/>
        </w:rPr>
        <w:t>. Крепежные болты должны быть затянуты, съемные детали плотно прилегать к оболочке, а детали с резьбовым креплением должны быть привинчены и застопорены;</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состояние оболочки. На оболочке не должно быть трещин, сколов, вмятин.</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lastRenderedPageBreak/>
        <w:t xml:space="preserve">При осмотре электрооборудования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"масляное или негорючей жидкостью заполнение оболочки" ("</w:t>
      </w:r>
      <w:proofErr w:type="spellStart"/>
      <w:r w:rsidRPr="00C63A31">
        <w:rPr>
          <w:rFonts w:ascii="Times New Roman" w:hAnsi="Times New Roman" w:cs="Times New Roman"/>
          <w:sz w:val="28"/>
          <w:szCs w:val="28"/>
        </w:rPr>
        <w:t>o</w:t>
      </w:r>
      <w:proofErr w:type="spellEnd"/>
      <w:r w:rsidRPr="00C63A31">
        <w:rPr>
          <w:rFonts w:ascii="Times New Roman" w:hAnsi="Times New Roman" w:cs="Times New Roman"/>
          <w:sz w:val="28"/>
          <w:szCs w:val="28"/>
        </w:rPr>
        <w:t xml:space="preserve">") должны быть проверены высота слоя защитной жидкости в оболочке, которая должна соответствовать данным </w:t>
      </w:r>
      <w:r w:rsidR="00517760" w:rsidRPr="00C63A31">
        <w:rPr>
          <w:rFonts w:ascii="Times New Roman" w:hAnsi="Times New Roman" w:cs="Times New Roman"/>
          <w:sz w:val="28"/>
          <w:szCs w:val="28"/>
        </w:rPr>
        <w:t>организации</w:t>
      </w:r>
      <w:r w:rsidRPr="00C63A31">
        <w:rPr>
          <w:rFonts w:ascii="Times New Roman" w:hAnsi="Times New Roman" w:cs="Times New Roman"/>
          <w:sz w:val="28"/>
          <w:szCs w:val="28"/>
        </w:rPr>
        <w:t>-изготовителя, цвет жидкости и отсутствие его течи, а также температура верхнего слоя, если конструкцией электрооборудования предусмотрено ее измерение.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Предельная температура верхнего слоя минерального масла должна быть не более:</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Температура, °C             Температурный класс</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115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w:t>
      </w:r>
      <w:proofErr w:type="gramStart"/>
      <w:r w:rsidRPr="00C63A31">
        <w:rPr>
          <w:rFonts w:ascii="Times New Roman" w:hAnsi="Times New Roman" w:cs="Times New Roman"/>
          <w:sz w:val="28"/>
          <w:szCs w:val="28"/>
        </w:rPr>
        <w:t>1</w:t>
      </w:r>
      <w:proofErr w:type="gramEnd"/>
      <w:r w:rsidRPr="00C63A31">
        <w:rPr>
          <w:rFonts w:ascii="Times New Roman" w:hAnsi="Times New Roman" w:cs="Times New Roman"/>
          <w:sz w:val="28"/>
          <w:szCs w:val="28"/>
        </w:rPr>
        <w:t>, Т2, Т3, Т4</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100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Т5</w:t>
      </w:r>
    </w:p>
    <w:p w:rsidR="00B32FDD" w:rsidRPr="00C63A31" w:rsidRDefault="00B32FDD" w:rsidP="00C63A31">
      <w:pPr>
        <w:pStyle w:val="ConsPlusNonformat"/>
        <w:spacing w:line="360" w:lineRule="auto"/>
        <w:jc w:val="both"/>
        <w:rPr>
          <w:rFonts w:ascii="Times New Roman" w:hAnsi="Times New Roman" w:cs="Times New Roman"/>
          <w:sz w:val="28"/>
          <w:szCs w:val="28"/>
        </w:rPr>
      </w:pPr>
      <w:r w:rsidRPr="00C63A31">
        <w:rPr>
          <w:rFonts w:ascii="Times New Roman" w:hAnsi="Times New Roman" w:cs="Times New Roman"/>
          <w:sz w:val="28"/>
          <w:szCs w:val="28"/>
        </w:rPr>
        <w:t xml:space="preserve">    85            </w:t>
      </w:r>
      <w:r w:rsidR="00933A77">
        <w:rPr>
          <w:rFonts w:ascii="Times New Roman" w:hAnsi="Times New Roman" w:cs="Times New Roman"/>
          <w:sz w:val="28"/>
          <w:szCs w:val="28"/>
        </w:rPr>
        <w:t xml:space="preserve">                         </w:t>
      </w:r>
      <w:r w:rsidRPr="00C63A31">
        <w:rPr>
          <w:rFonts w:ascii="Times New Roman" w:hAnsi="Times New Roman" w:cs="Times New Roman"/>
          <w:sz w:val="28"/>
          <w:szCs w:val="28"/>
        </w:rPr>
        <w:t xml:space="preserve">              Т</w:t>
      </w:r>
      <w:proofErr w:type="gramStart"/>
      <w:r w:rsidRPr="00C63A31">
        <w:rPr>
          <w:rFonts w:ascii="Times New Roman" w:hAnsi="Times New Roman" w:cs="Times New Roman"/>
          <w:sz w:val="28"/>
          <w:szCs w:val="28"/>
        </w:rPr>
        <w:t>6</w:t>
      </w:r>
      <w:proofErr w:type="gramEnd"/>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Предельная температура верхнего слоя синтетической жидкости должна быть не выше значений, указанных в технических условиях на эту жидкость, а также значений, указанных в п</w:t>
      </w:r>
      <w:r w:rsidR="00E04838" w:rsidRPr="00C63A31">
        <w:rPr>
          <w:rFonts w:ascii="Times New Roman" w:hAnsi="Times New Roman" w:cs="Times New Roman"/>
          <w:sz w:val="28"/>
          <w:szCs w:val="28"/>
        </w:rPr>
        <w:t>ункте 141 настоящих Правил</w:t>
      </w:r>
      <w:r w:rsidRPr="00C63A31">
        <w:rPr>
          <w:rFonts w:ascii="Times New Roman" w:hAnsi="Times New Roman" w:cs="Times New Roman"/>
          <w:sz w:val="28"/>
          <w:szCs w:val="28"/>
        </w:rPr>
        <w:t>.</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При осмотре электрооборудования с защитой вида "</w:t>
      </w:r>
      <w:proofErr w:type="spellStart"/>
      <w:r w:rsidRPr="00C63A31">
        <w:rPr>
          <w:rFonts w:ascii="Times New Roman" w:hAnsi="Times New Roman" w:cs="Times New Roman"/>
          <w:sz w:val="28"/>
          <w:szCs w:val="28"/>
        </w:rPr>
        <w:t>e</w:t>
      </w:r>
      <w:proofErr w:type="spellEnd"/>
      <w:r w:rsidRPr="00C63A31">
        <w:rPr>
          <w:rFonts w:ascii="Times New Roman" w:hAnsi="Times New Roman" w:cs="Times New Roman"/>
          <w:sz w:val="28"/>
          <w:szCs w:val="28"/>
        </w:rPr>
        <w:t>" (повышенной надежности против взрыва в соответствии с ПИВРЭ) должны быть проверены:</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наличие и состояние видимых уплотнительных </w:t>
      </w:r>
      <w:proofErr w:type="gramStart"/>
      <w:r w:rsidRPr="00C63A31">
        <w:rPr>
          <w:rFonts w:ascii="Times New Roman" w:hAnsi="Times New Roman" w:cs="Times New Roman"/>
          <w:sz w:val="28"/>
          <w:szCs w:val="28"/>
        </w:rPr>
        <w:t>прокладок</w:t>
      </w:r>
      <w:proofErr w:type="gramEnd"/>
      <w:r w:rsidRPr="00C63A31">
        <w:rPr>
          <w:rFonts w:ascii="Times New Roman" w:hAnsi="Times New Roman" w:cs="Times New Roman"/>
          <w:sz w:val="28"/>
          <w:szCs w:val="28"/>
        </w:rPr>
        <w:t xml:space="preserve"> и состояние доступных фланцевых соединений, обеспечивающих защиту изделия от внешних воздействий;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наличие защиты от перегрузки и соответствие времени ее срабатывания времени, указанному в табличке, паспорте или монтажно-эксплуатационной инструкции на изделие, работу блокировок, состояние внешних изоляционных деталей;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состояние вентиляторов электродвигателей, защитных оболочек вентиляторов и соединительных муфт, соответствие мощности и типа ламп светильников;</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отсутствие пыли и грязи на оболочке электрооборудования;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изменения или отклонения от обычного состояния электрооборудования при его функционировании.</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При осмотре электрооборудования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"заполнение </w:t>
      </w:r>
      <w:r w:rsidRPr="00C63A31">
        <w:rPr>
          <w:rFonts w:ascii="Times New Roman" w:hAnsi="Times New Roman" w:cs="Times New Roman"/>
          <w:sz w:val="28"/>
          <w:szCs w:val="28"/>
        </w:rPr>
        <w:lastRenderedPageBreak/>
        <w:t>или продувка оболочки под избыточным давлением" ("</w:t>
      </w:r>
      <w:proofErr w:type="spellStart"/>
      <w:r w:rsidRPr="00C63A31">
        <w:rPr>
          <w:rFonts w:ascii="Times New Roman" w:hAnsi="Times New Roman" w:cs="Times New Roman"/>
          <w:sz w:val="28"/>
          <w:szCs w:val="28"/>
        </w:rPr>
        <w:t>p</w:t>
      </w:r>
      <w:proofErr w:type="spellEnd"/>
      <w:r w:rsidRPr="00C63A31">
        <w:rPr>
          <w:rFonts w:ascii="Times New Roman" w:hAnsi="Times New Roman" w:cs="Times New Roman"/>
          <w:sz w:val="28"/>
          <w:szCs w:val="28"/>
        </w:rPr>
        <w:t>") должны быть проверены:</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строительная часть помещения (отсутствие трещин, разрушений);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состояние каналов электрических коммуникаций (в местах, где отверстия открываются во взрывоопасную зону, должны быть заглушки или закрывающиеся клапаны, чтобы предотвратить попадание снаружи взрывоопасных газов или паров при повреждении системы продувки под давлением);</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наличие надписи на дверях, ведущих в помещение: "Внимание! Помещение защищенное, под избыточным давлением. </w:t>
      </w:r>
      <w:proofErr w:type="gramStart"/>
      <w:r w:rsidRPr="00C63A31">
        <w:rPr>
          <w:rFonts w:ascii="Times New Roman" w:hAnsi="Times New Roman" w:cs="Times New Roman"/>
          <w:sz w:val="28"/>
          <w:szCs w:val="28"/>
        </w:rPr>
        <w:t>Закрывать дверь";</w:t>
      </w:r>
      <w:proofErr w:type="gramEnd"/>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исправность системы подачи защитного газа (вентиляторов, фильтров, трубопроводов и т.д.), системы контроля параметров защитного газа и блокировок;</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целостность уплотнений в оболочке электрооборудования и газопроводах, исправность и показания измерительных приборов, контролирующих избыточное давление в оболочке и температуру подшипников, оболочки, а также входящего и выходящего из оболочки электрооборудования защитного газа.</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При осмотре электрооборудования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w:t>
      </w:r>
      <w:proofErr w:type="spellStart"/>
      <w:r w:rsidRPr="00C63A31">
        <w:rPr>
          <w:rFonts w:ascii="Times New Roman" w:hAnsi="Times New Roman" w:cs="Times New Roman"/>
          <w:sz w:val="28"/>
          <w:szCs w:val="28"/>
        </w:rPr>
        <w:t>искробезопасная</w:t>
      </w:r>
      <w:proofErr w:type="spellEnd"/>
      <w:r w:rsidRPr="00C63A31">
        <w:rPr>
          <w:rFonts w:ascii="Times New Roman" w:hAnsi="Times New Roman" w:cs="Times New Roman"/>
          <w:sz w:val="28"/>
          <w:szCs w:val="28"/>
        </w:rPr>
        <w:t xml:space="preserve"> электрическая цепь" ("</w:t>
      </w:r>
      <w:proofErr w:type="spellStart"/>
      <w:r w:rsidRPr="00C63A31">
        <w:rPr>
          <w:rFonts w:ascii="Times New Roman" w:hAnsi="Times New Roman" w:cs="Times New Roman"/>
          <w:sz w:val="28"/>
          <w:szCs w:val="28"/>
        </w:rPr>
        <w:t>i</w:t>
      </w:r>
      <w:proofErr w:type="spellEnd"/>
      <w:r w:rsidRPr="00C63A31">
        <w:rPr>
          <w:rFonts w:ascii="Times New Roman" w:hAnsi="Times New Roman" w:cs="Times New Roman"/>
          <w:sz w:val="28"/>
          <w:szCs w:val="28"/>
        </w:rPr>
        <w:t>") должны быть проверены:</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состояние оболочки. Оболочка должна обеспечивать защиту внутренних элементов </w:t>
      </w:r>
      <w:proofErr w:type="spellStart"/>
      <w:r w:rsidRPr="00C63A31">
        <w:rPr>
          <w:rFonts w:ascii="Times New Roman" w:hAnsi="Times New Roman" w:cs="Times New Roman"/>
          <w:sz w:val="28"/>
          <w:szCs w:val="28"/>
        </w:rPr>
        <w:t>искробезопасного</w:t>
      </w:r>
      <w:proofErr w:type="spellEnd"/>
      <w:r w:rsidRPr="00C63A31">
        <w:rPr>
          <w:rFonts w:ascii="Times New Roman" w:hAnsi="Times New Roman" w:cs="Times New Roman"/>
          <w:sz w:val="28"/>
          <w:szCs w:val="28"/>
        </w:rPr>
        <w:t xml:space="preserve"> электрооборудования во взрывоопасной зоне в соответствии с условиями эксплуатации. Крышка оболочки должна иметь запорные устройства или быть опломбирована;</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наличие и целостность заземляющего устройства;</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отсутствие повреждений соединительных проводов и кабелей;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отсутствие повреждений крепления видимых монтажных жгутов;</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сохранность доступных изоляционных трубок на местах пайки и качество их подклейки;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целостность заливки компаундом доступных блоков </w:t>
      </w:r>
      <w:proofErr w:type="spellStart"/>
      <w:r w:rsidRPr="00C63A31">
        <w:rPr>
          <w:rFonts w:ascii="Times New Roman" w:hAnsi="Times New Roman" w:cs="Times New Roman"/>
          <w:sz w:val="28"/>
          <w:szCs w:val="28"/>
        </w:rPr>
        <w:t>искрозащиты</w:t>
      </w:r>
      <w:proofErr w:type="spellEnd"/>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наличие и целостность предохранителей;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параметры элементов </w:t>
      </w:r>
      <w:proofErr w:type="spellStart"/>
      <w:r w:rsidRPr="00C63A31">
        <w:rPr>
          <w:rFonts w:ascii="Times New Roman" w:hAnsi="Times New Roman" w:cs="Times New Roman"/>
          <w:sz w:val="28"/>
          <w:szCs w:val="28"/>
        </w:rPr>
        <w:t>искрозащиты</w:t>
      </w:r>
      <w:proofErr w:type="spellEnd"/>
      <w:r w:rsidRPr="00C63A31">
        <w:rPr>
          <w:rFonts w:ascii="Times New Roman" w:hAnsi="Times New Roman" w:cs="Times New Roman"/>
          <w:sz w:val="28"/>
          <w:szCs w:val="28"/>
        </w:rPr>
        <w:t xml:space="preserve"> и выходных цепей там, где это предусмотрено;</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соблюдение требований и указаний монтажно-эксплуатационной инструкции </w:t>
      </w:r>
      <w:r w:rsidRPr="00C63A31">
        <w:rPr>
          <w:rFonts w:ascii="Times New Roman" w:hAnsi="Times New Roman" w:cs="Times New Roman"/>
          <w:sz w:val="28"/>
          <w:szCs w:val="28"/>
        </w:rPr>
        <w:lastRenderedPageBreak/>
        <w:t>при замене предохранителей, производстве электрических измерений, испытаний электрической изоляции и др.</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При осмотре и проверке электрооборудования со специальным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w:t>
      </w:r>
      <w:proofErr w:type="spellStart"/>
      <w:r w:rsidRPr="00C63A31">
        <w:rPr>
          <w:rFonts w:ascii="Times New Roman" w:hAnsi="Times New Roman" w:cs="Times New Roman"/>
          <w:sz w:val="28"/>
          <w:szCs w:val="28"/>
        </w:rPr>
        <w:t>s</w:t>
      </w:r>
      <w:proofErr w:type="spellEnd"/>
      <w:r w:rsidRPr="00C63A31">
        <w:rPr>
          <w:rFonts w:ascii="Times New Roman" w:hAnsi="Times New Roman" w:cs="Times New Roman"/>
          <w:sz w:val="28"/>
          <w:szCs w:val="28"/>
        </w:rPr>
        <w:t>") необходимо руководствоваться инструкциями, прилагаемыми к нему.</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У электрооборудования с заполнением компаундом должно проверяться состояние заливки. При обнаружении в заливке раковин, трещин, а также отслоений заливочной массы от заливаемых деталей дальнейшая эксплуатация изделий не допускается.</w:t>
      </w:r>
    </w:p>
    <w:p w:rsidR="00B32FDD" w:rsidRPr="00C63A31" w:rsidRDefault="00D55393"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У электродвигателей с защитной оболочкой, заполненной кварцевым песком</w:t>
      </w:r>
      <w:r w:rsidRPr="00C63A31" w:rsidDel="00D55393">
        <w:rPr>
          <w:rFonts w:ascii="Times New Roman" w:hAnsi="Times New Roman" w:cs="Times New Roman"/>
          <w:sz w:val="28"/>
          <w:szCs w:val="28"/>
        </w:rPr>
        <w:t xml:space="preserve"> </w:t>
      </w:r>
      <w:r w:rsidR="00B32FDD" w:rsidRPr="00C63A31">
        <w:rPr>
          <w:rFonts w:ascii="Times New Roman" w:hAnsi="Times New Roman" w:cs="Times New Roman"/>
          <w:sz w:val="28"/>
          <w:szCs w:val="28"/>
        </w:rPr>
        <w:t>должно проверяться отсутствие утечки (высыпания) сыпучего материала. При обнаружении утечки дальнейшая эксплуатация изделия не допускается.</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При осмотре электрооборудования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"кварцевое заполнение оболочки" ("</w:t>
      </w:r>
      <w:proofErr w:type="spellStart"/>
      <w:r w:rsidRPr="00C63A31">
        <w:rPr>
          <w:rFonts w:ascii="Times New Roman" w:hAnsi="Times New Roman" w:cs="Times New Roman"/>
          <w:sz w:val="28"/>
          <w:szCs w:val="28"/>
        </w:rPr>
        <w:t>q</w:t>
      </w:r>
      <w:proofErr w:type="spellEnd"/>
      <w:r w:rsidRPr="00C63A31">
        <w:rPr>
          <w:rFonts w:ascii="Times New Roman" w:hAnsi="Times New Roman" w:cs="Times New Roman"/>
          <w:sz w:val="28"/>
          <w:szCs w:val="28"/>
        </w:rPr>
        <w:t>") необходимо проверять:</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наличие заполнителя, толщину засыпки и отсутствие пустот заполняющего материала, если конструкцией оболочки предусмотрено устройство визуального контроля слоя наполнителя;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отсутствие повреждений оболочки и </w:t>
      </w:r>
      <w:proofErr w:type="spellStart"/>
      <w:r w:rsidRPr="00C63A31">
        <w:rPr>
          <w:rFonts w:ascii="Times New Roman" w:hAnsi="Times New Roman" w:cs="Times New Roman"/>
          <w:sz w:val="28"/>
          <w:szCs w:val="28"/>
        </w:rPr>
        <w:t>самоотвинчивания</w:t>
      </w:r>
      <w:proofErr w:type="spellEnd"/>
      <w:r w:rsidRPr="00C63A31">
        <w:rPr>
          <w:rFonts w:ascii="Times New Roman" w:hAnsi="Times New Roman" w:cs="Times New Roman"/>
          <w:sz w:val="28"/>
          <w:szCs w:val="28"/>
        </w:rPr>
        <w:t xml:space="preserve"> болтовых соединений;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температуру перегрева поверхности заполнения и оболочки по условиям </w:t>
      </w:r>
      <w:proofErr w:type="spellStart"/>
      <w:r w:rsidRPr="00C63A31">
        <w:rPr>
          <w:rFonts w:ascii="Times New Roman" w:hAnsi="Times New Roman" w:cs="Times New Roman"/>
          <w:sz w:val="28"/>
          <w:szCs w:val="28"/>
        </w:rPr>
        <w:t>взрывозащиты</w:t>
      </w:r>
      <w:proofErr w:type="spellEnd"/>
      <w:r w:rsidR="00F652F4" w:rsidRPr="00C63A31">
        <w:rPr>
          <w:rFonts w:ascii="Times New Roman" w:hAnsi="Times New Roman" w:cs="Times New Roman"/>
          <w:sz w:val="28"/>
          <w:szCs w:val="28"/>
        </w:rPr>
        <w:t>, указанным в пункте 141 настоящих Правил</w:t>
      </w:r>
      <w:r w:rsidRPr="00C63A31">
        <w:rPr>
          <w:rFonts w:ascii="Times New Roman" w:hAnsi="Times New Roman" w:cs="Times New Roman"/>
          <w:sz w:val="28"/>
          <w:szCs w:val="28"/>
        </w:rPr>
        <w:t>.</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Внеочередные осмотры электроустановки должны проводиться после ее автоматического отключения устройствами защиты. При этом должны быть приняты меры против </w:t>
      </w:r>
      <w:proofErr w:type="spellStart"/>
      <w:r w:rsidRPr="00C63A31">
        <w:rPr>
          <w:rFonts w:ascii="Times New Roman" w:hAnsi="Times New Roman" w:cs="Times New Roman"/>
          <w:sz w:val="28"/>
          <w:szCs w:val="28"/>
        </w:rPr>
        <w:t>самовключения</w:t>
      </w:r>
      <w:proofErr w:type="spellEnd"/>
      <w:r w:rsidRPr="00C63A31">
        <w:rPr>
          <w:rFonts w:ascii="Times New Roman" w:hAnsi="Times New Roman" w:cs="Times New Roman"/>
          <w:sz w:val="28"/>
          <w:szCs w:val="28"/>
        </w:rPr>
        <w:t xml:space="preserve"> установки или включения ее посторонним работником.</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Эксплуатационной документацией на конкретные изделия могут быть предусмотрены и другие виды проверок, которые также должны выполняться при осмотрах.</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Особое внимание следует обращать на выполнение требований инструкций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 xml:space="preserve">-изготовителей электрооборудования, в маркировке которого после знака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стоит знак "X".</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lastRenderedPageBreak/>
        <w:t>При внутреннем осмотре наряду с проверкой корпуса электрооборудования необходимо проверить внутренние полости оболочек, удалить накопившийся конденсат, подтянуть ослабленные детали и присоединительные и контактные зажимы токоведущих частей, заменить поврежденные или изношенные прокладки, очистить взрывозащитные поверхности от старой консистентной смазки и нанести новую противокоррозионную смазку на эти поверхности. После сборки проверить затяжку всех болтов на крышках и других разъемных соединениях.</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Ширина взрывонепроницаемой щели оболочек электрооборудования в процессе эксплуатации в доступных для контроля местах должна измеряться: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на электрооборудовании, установленном на вибрирующих механизмах, с периодичностью, устанавливаемой ответственным за электрохозяйство </w:t>
      </w:r>
      <w:r w:rsidR="00A4649A" w:rsidRPr="00C63A31">
        <w:rPr>
          <w:rFonts w:ascii="Times New Roman" w:hAnsi="Times New Roman" w:cs="Times New Roman"/>
          <w:sz w:val="28"/>
          <w:szCs w:val="28"/>
        </w:rPr>
        <w:t>потребителя</w:t>
      </w:r>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на электрооборудовании, находящемся в плановом ремонте, а также на электрооборудовании, взрывонепроницаемые оболочки которого подвергались разборке.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Ширина щели должна быть не </w:t>
      </w:r>
      <w:proofErr w:type="gramStart"/>
      <w:r w:rsidRPr="00C63A31">
        <w:rPr>
          <w:rFonts w:ascii="Times New Roman" w:hAnsi="Times New Roman" w:cs="Times New Roman"/>
          <w:sz w:val="28"/>
          <w:szCs w:val="28"/>
        </w:rPr>
        <w:t>более указанной</w:t>
      </w:r>
      <w:proofErr w:type="gramEnd"/>
      <w:r w:rsidRPr="00C63A31">
        <w:rPr>
          <w:rFonts w:ascii="Times New Roman" w:hAnsi="Times New Roman" w:cs="Times New Roman"/>
          <w:sz w:val="28"/>
          <w:szCs w:val="28"/>
        </w:rPr>
        <w:t xml:space="preserve"> в инструкциях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 xml:space="preserve">-изготовителей, а при отсутствии инструкции должна соответствовать данным, приведенным в табл. </w:t>
      </w:r>
      <w:r w:rsidR="0039027E" w:rsidRPr="00C63A31">
        <w:rPr>
          <w:rFonts w:ascii="Times New Roman" w:hAnsi="Times New Roman" w:cs="Times New Roman"/>
          <w:sz w:val="28"/>
          <w:szCs w:val="28"/>
        </w:rPr>
        <w:t>П3</w:t>
      </w:r>
      <w:r w:rsidRPr="00C63A31">
        <w:rPr>
          <w:rFonts w:ascii="Times New Roman" w:hAnsi="Times New Roman" w:cs="Times New Roman"/>
          <w:sz w:val="28"/>
          <w:szCs w:val="28"/>
        </w:rPr>
        <w:t>.1  приложени</w:t>
      </w:r>
      <w:r w:rsidR="00F652F4" w:rsidRPr="00C63A31">
        <w:rPr>
          <w:rFonts w:ascii="Times New Roman" w:hAnsi="Times New Roman" w:cs="Times New Roman"/>
          <w:sz w:val="28"/>
          <w:szCs w:val="28"/>
        </w:rPr>
        <w:t xml:space="preserve">я </w:t>
      </w:r>
      <w:r w:rsidR="0039027E" w:rsidRPr="00C63A31">
        <w:rPr>
          <w:rFonts w:ascii="Times New Roman" w:hAnsi="Times New Roman" w:cs="Times New Roman"/>
          <w:sz w:val="28"/>
          <w:szCs w:val="28"/>
        </w:rPr>
        <w:t>3</w:t>
      </w:r>
      <w:r w:rsidR="00F652F4" w:rsidRPr="00C63A31">
        <w:rPr>
          <w:rFonts w:ascii="Times New Roman" w:hAnsi="Times New Roman" w:cs="Times New Roman"/>
          <w:sz w:val="28"/>
          <w:szCs w:val="28"/>
        </w:rPr>
        <w:t xml:space="preserve"> к Правилам</w:t>
      </w:r>
      <w:r w:rsidRPr="00C63A31">
        <w:rPr>
          <w:rFonts w:ascii="Times New Roman" w:hAnsi="Times New Roman" w:cs="Times New Roman"/>
          <w:sz w:val="28"/>
          <w:szCs w:val="28"/>
        </w:rPr>
        <w:t>.</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В трубных электропроводках, проложенных в сырых и особо сырых помещениях, в период резких изменений температур необходимо спускать конденсат из водосборных трубок не реже 1 раза в месяц, а в остальное время - исходя из местных условий.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После спуска конденсата необходимо обеспечить герметизацию трубных проводок.</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Во взрывоопасных зонах не допускается: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ремонтировать электрооборудование, находящееся под напряжением;</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эксплуатировать электрооборудование при любых повреждениях, например</w:t>
      </w:r>
      <w:r w:rsidR="003F3DD5" w:rsidRPr="00C63A31">
        <w:rPr>
          <w:rFonts w:ascii="Times New Roman" w:hAnsi="Times New Roman" w:cs="Times New Roman"/>
          <w:sz w:val="28"/>
          <w:szCs w:val="28"/>
        </w:rPr>
        <w:t>,</w:t>
      </w:r>
      <w:r w:rsidRPr="00C63A31">
        <w:rPr>
          <w:rFonts w:ascii="Times New Roman" w:hAnsi="Times New Roman" w:cs="Times New Roman"/>
          <w:sz w:val="28"/>
          <w:szCs w:val="28"/>
        </w:rPr>
        <w:t xml:space="preserve"> при неисправных защитных заземлениях, контактных соединениях, изоляционных деталях, блокировках крышек аппаратов, прокладках, блокировках включения электрооборудования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"заполнение или продувка оболочки под избыточным давлением"; при нарушении </w:t>
      </w:r>
      <w:proofErr w:type="spellStart"/>
      <w:r w:rsidRPr="00C63A31">
        <w:rPr>
          <w:rFonts w:ascii="Times New Roman" w:hAnsi="Times New Roman" w:cs="Times New Roman"/>
          <w:sz w:val="28"/>
          <w:szCs w:val="28"/>
        </w:rPr>
        <w:t>взрывозащищенности</w:t>
      </w:r>
      <w:proofErr w:type="spellEnd"/>
      <w:r w:rsidRPr="00C63A31">
        <w:rPr>
          <w:rFonts w:ascii="Times New Roman" w:hAnsi="Times New Roman" w:cs="Times New Roman"/>
          <w:sz w:val="28"/>
          <w:szCs w:val="28"/>
        </w:rPr>
        <w:t xml:space="preserve"> оболочки, </w:t>
      </w:r>
      <w:r w:rsidRPr="00C63A31">
        <w:rPr>
          <w:rFonts w:ascii="Times New Roman" w:hAnsi="Times New Roman" w:cs="Times New Roman"/>
          <w:sz w:val="28"/>
          <w:szCs w:val="28"/>
        </w:rPr>
        <w:lastRenderedPageBreak/>
        <w:t>отсутствии крепежных элементов; при течи защитной жидкости из оболочки и др.;</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вскрывать оболочку взрывозащищенного электрооборудования, токоведущие части которого находятся под напряжением;</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включать автоматически отключившуюся электроустановку без выяснения причин и устранения причин ее отключения;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нагружать взрывозащищенное электрооборудование, провода и кабели выше норм или допускать режимы его работы, не предусмотренные нормативно-технической документацией;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изменять установленную инструкцией </w:t>
      </w:r>
      <w:r w:rsidR="00517760" w:rsidRPr="00C63A31">
        <w:rPr>
          <w:rFonts w:ascii="Times New Roman" w:hAnsi="Times New Roman" w:cs="Times New Roman"/>
          <w:sz w:val="28"/>
          <w:szCs w:val="28"/>
        </w:rPr>
        <w:t>организации</w:t>
      </w:r>
      <w:r w:rsidRPr="00C63A31">
        <w:rPr>
          <w:rFonts w:ascii="Times New Roman" w:hAnsi="Times New Roman" w:cs="Times New Roman"/>
          <w:sz w:val="28"/>
          <w:szCs w:val="28"/>
        </w:rPr>
        <w:t xml:space="preserve">-изготовителя комплектность </w:t>
      </w:r>
      <w:proofErr w:type="spellStart"/>
      <w:r w:rsidRPr="00C63A31">
        <w:rPr>
          <w:rFonts w:ascii="Times New Roman" w:hAnsi="Times New Roman" w:cs="Times New Roman"/>
          <w:sz w:val="28"/>
          <w:szCs w:val="28"/>
        </w:rPr>
        <w:t>искробезопасных</w:t>
      </w:r>
      <w:proofErr w:type="spellEnd"/>
      <w:r w:rsidRPr="00C63A31">
        <w:rPr>
          <w:rFonts w:ascii="Times New Roman" w:hAnsi="Times New Roman" w:cs="Times New Roman"/>
          <w:sz w:val="28"/>
          <w:szCs w:val="28"/>
        </w:rPr>
        <w:t xml:space="preserve"> приборов (устройств);</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изменять марку и увеличивать длину проводов и кабелей, если электрическая емкость или индуктивность при этой замене будет превышать максимально допустимые значения этих величин для данной </w:t>
      </w:r>
      <w:proofErr w:type="spellStart"/>
      <w:r w:rsidRPr="00C63A31">
        <w:rPr>
          <w:rFonts w:ascii="Times New Roman" w:hAnsi="Times New Roman" w:cs="Times New Roman"/>
          <w:sz w:val="28"/>
          <w:szCs w:val="28"/>
        </w:rPr>
        <w:t>искробезопасной</w:t>
      </w:r>
      <w:proofErr w:type="spellEnd"/>
      <w:r w:rsidRPr="00C63A31">
        <w:rPr>
          <w:rFonts w:ascii="Times New Roman" w:hAnsi="Times New Roman" w:cs="Times New Roman"/>
          <w:sz w:val="28"/>
          <w:szCs w:val="28"/>
        </w:rPr>
        <w:t xml:space="preserve"> цепи;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оставлять открытыми двери помещений и тамбуров, отделяющих взрывоопасные зоны (помещения) от других взрывоопасных зон (помещений) или невзрывоопасных помещений;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заменять перегоревшие электролампы во взрывозащищенных светильниках другими видами ламп или лампами большей мощности, чем те, на которые рассчитаны светильники; окрашивать и матировать </w:t>
      </w:r>
      <w:proofErr w:type="spellStart"/>
      <w:r w:rsidRPr="00C63A31">
        <w:rPr>
          <w:rFonts w:ascii="Times New Roman" w:hAnsi="Times New Roman" w:cs="Times New Roman"/>
          <w:sz w:val="28"/>
          <w:szCs w:val="28"/>
        </w:rPr>
        <w:t>светопропускающие</w:t>
      </w:r>
      <w:proofErr w:type="spellEnd"/>
      <w:r w:rsidRPr="00C63A31">
        <w:rPr>
          <w:rFonts w:ascii="Times New Roman" w:hAnsi="Times New Roman" w:cs="Times New Roman"/>
          <w:sz w:val="28"/>
          <w:szCs w:val="28"/>
        </w:rPr>
        <w:t xml:space="preserve"> элементы (колпаки);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включать электроустановки без аппаратов, отключающих защищаемую электрическую цепь при ненормальных режимах;</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заменять устройства защиты (тепловые </w:t>
      </w:r>
      <w:proofErr w:type="spellStart"/>
      <w:r w:rsidRPr="00C63A31">
        <w:rPr>
          <w:rFonts w:ascii="Times New Roman" w:hAnsi="Times New Roman" w:cs="Times New Roman"/>
          <w:sz w:val="28"/>
          <w:szCs w:val="28"/>
        </w:rPr>
        <w:t>расцепители</w:t>
      </w:r>
      <w:proofErr w:type="spellEnd"/>
      <w:r w:rsidRPr="00C63A31">
        <w:rPr>
          <w:rFonts w:ascii="Times New Roman" w:hAnsi="Times New Roman" w:cs="Times New Roman"/>
          <w:sz w:val="28"/>
          <w:szCs w:val="28"/>
        </w:rPr>
        <w:t xml:space="preserve"> (реле) магнитных пускателей и автоматов, предохранители, электромагнитные </w:t>
      </w:r>
      <w:proofErr w:type="spellStart"/>
      <w:r w:rsidRPr="00C63A31">
        <w:rPr>
          <w:rFonts w:ascii="Times New Roman" w:hAnsi="Times New Roman" w:cs="Times New Roman"/>
          <w:sz w:val="28"/>
          <w:szCs w:val="28"/>
        </w:rPr>
        <w:t>расцепители</w:t>
      </w:r>
      <w:proofErr w:type="spellEnd"/>
      <w:r w:rsidRPr="00C63A31">
        <w:rPr>
          <w:rFonts w:ascii="Times New Roman" w:hAnsi="Times New Roman" w:cs="Times New Roman"/>
          <w:sz w:val="28"/>
          <w:szCs w:val="28"/>
        </w:rPr>
        <w:t xml:space="preserve"> автоматов) электрооборудования другими видами защит или устройствами защит с другими номинальными параметрами, на которые данное электрооборудование не рассчитано;</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оставлять в работе электрооборудование с высотой слоя защитной жидкости или кварцевого песка ниже установленной;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оставлять в работе электрооборудование с видом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"заполнение </w:t>
      </w:r>
      <w:r w:rsidRPr="00C63A31">
        <w:rPr>
          <w:rFonts w:ascii="Times New Roman" w:hAnsi="Times New Roman" w:cs="Times New Roman"/>
          <w:sz w:val="28"/>
          <w:szCs w:val="28"/>
        </w:rPr>
        <w:lastRenderedPageBreak/>
        <w:t>или продувка оболочки под избыточным давлением" ("</w:t>
      </w:r>
      <w:proofErr w:type="spellStart"/>
      <w:r w:rsidRPr="00C63A31">
        <w:rPr>
          <w:rFonts w:ascii="Times New Roman" w:hAnsi="Times New Roman" w:cs="Times New Roman"/>
          <w:sz w:val="28"/>
          <w:szCs w:val="28"/>
        </w:rPr>
        <w:t>p</w:t>
      </w:r>
      <w:proofErr w:type="spellEnd"/>
      <w:r w:rsidRPr="00C63A31">
        <w:rPr>
          <w:rFonts w:ascii="Times New Roman" w:hAnsi="Times New Roman" w:cs="Times New Roman"/>
          <w:sz w:val="28"/>
          <w:szCs w:val="28"/>
        </w:rPr>
        <w:t xml:space="preserve">") с давлением </w:t>
      </w:r>
      <w:proofErr w:type="gramStart"/>
      <w:r w:rsidRPr="00C63A31">
        <w:rPr>
          <w:rFonts w:ascii="Times New Roman" w:hAnsi="Times New Roman" w:cs="Times New Roman"/>
          <w:sz w:val="28"/>
          <w:szCs w:val="28"/>
        </w:rPr>
        <w:t>ниже указанного</w:t>
      </w:r>
      <w:proofErr w:type="gramEnd"/>
      <w:r w:rsidRPr="00C63A31">
        <w:rPr>
          <w:rFonts w:ascii="Times New Roman" w:hAnsi="Times New Roman" w:cs="Times New Roman"/>
          <w:sz w:val="28"/>
          <w:szCs w:val="28"/>
        </w:rPr>
        <w:t xml:space="preserve"> в точках контроля этого давления согласно инструкции по монтажу и эксплуатации. При этом во взрывоопасных зонах классов 1 и 2 для взрывозащищенного электрооборудования видов </w:t>
      </w:r>
      <w:proofErr w:type="spellStart"/>
      <w:r w:rsidRPr="00C63A31">
        <w:rPr>
          <w:rFonts w:ascii="Times New Roman" w:hAnsi="Times New Roman" w:cs="Times New Roman"/>
          <w:sz w:val="28"/>
          <w:szCs w:val="28"/>
        </w:rPr>
        <w:t>Р</w:t>
      </w:r>
      <w:proofErr w:type="gramStart"/>
      <w:r w:rsidRPr="00C63A31">
        <w:rPr>
          <w:rFonts w:ascii="Times New Roman" w:hAnsi="Times New Roman" w:cs="Times New Roman"/>
          <w:sz w:val="28"/>
          <w:szCs w:val="28"/>
          <w:vertAlign w:val="subscript"/>
        </w:rPr>
        <w:t>x</w:t>
      </w:r>
      <w:proofErr w:type="spellEnd"/>
      <w:proofErr w:type="gramEnd"/>
      <w:r w:rsidRPr="00C63A31">
        <w:rPr>
          <w:rFonts w:ascii="Times New Roman" w:hAnsi="Times New Roman" w:cs="Times New Roman"/>
          <w:sz w:val="28"/>
          <w:szCs w:val="28"/>
        </w:rPr>
        <w:t xml:space="preserve"> и </w:t>
      </w:r>
      <w:proofErr w:type="spellStart"/>
      <w:r w:rsidRPr="00C63A31">
        <w:rPr>
          <w:rFonts w:ascii="Times New Roman" w:hAnsi="Times New Roman" w:cs="Times New Roman"/>
          <w:sz w:val="28"/>
          <w:szCs w:val="28"/>
        </w:rPr>
        <w:t>Р</w:t>
      </w:r>
      <w:r w:rsidRPr="00C63A31">
        <w:rPr>
          <w:rFonts w:ascii="Times New Roman" w:hAnsi="Times New Roman" w:cs="Times New Roman"/>
          <w:sz w:val="28"/>
          <w:szCs w:val="28"/>
          <w:vertAlign w:val="subscript"/>
        </w:rPr>
        <w:t>y</w:t>
      </w:r>
      <w:proofErr w:type="spellEnd"/>
      <w:r w:rsidRPr="00C63A31">
        <w:rPr>
          <w:rFonts w:ascii="Times New Roman" w:hAnsi="Times New Roman" w:cs="Times New Roman"/>
          <w:sz w:val="28"/>
          <w:szCs w:val="28"/>
        </w:rPr>
        <w:t xml:space="preserve"> требуется срабатывание двух автоматических устройств или одного защитного устройства для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вида </w:t>
      </w:r>
      <w:proofErr w:type="spellStart"/>
      <w:r w:rsidRPr="00C63A31">
        <w:rPr>
          <w:rFonts w:ascii="Times New Roman" w:hAnsi="Times New Roman" w:cs="Times New Roman"/>
          <w:sz w:val="28"/>
          <w:szCs w:val="28"/>
        </w:rPr>
        <w:t>Р</w:t>
      </w:r>
      <w:r w:rsidRPr="00C63A31">
        <w:rPr>
          <w:rFonts w:ascii="Times New Roman" w:hAnsi="Times New Roman" w:cs="Times New Roman"/>
          <w:sz w:val="28"/>
          <w:szCs w:val="28"/>
          <w:vertAlign w:val="subscript"/>
        </w:rPr>
        <w:t>z</w:t>
      </w:r>
      <w:proofErr w:type="spellEnd"/>
      <w:r w:rsidRPr="00C63A31">
        <w:rPr>
          <w:rFonts w:ascii="Times New Roman" w:hAnsi="Times New Roman" w:cs="Times New Roman"/>
          <w:sz w:val="28"/>
          <w:szCs w:val="28"/>
        </w:rPr>
        <w:t xml:space="preserve"> при давлении ниже нормированного. Должна быть обеспечена возможность проверки правильности работы устройств во время эксплуатации электрооборудования. Изменение </w:t>
      </w:r>
      <w:proofErr w:type="spellStart"/>
      <w:r w:rsidRPr="00C63A31">
        <w:rPr>
          <w:rFonts w:ascii="Times New Roman" w:hAnsi="Times New Roman" w:cs="Times New Roman"/>
          <w:sz w:val="28"/>
          <w:szCs w:val="28"/>
        </w:rPr>
        <w:t>уставок</w:t>
      </w:r>
      <w:proofErr w:type="spellEnd"/>
      <w:r w:rsidRPr="00C63A31">
        <w:rPr>
          <w:rFonts w:ascii="Times New Roman" w:hAnsi="Times New Roman" w:cs="Times New Roman"/>
          <w:sz w:val="28"/>
          <w:szCs w:val="28"/>
        </w:rPr>
        <w:t xml:space="preserve"> защитных устройств должно быть возможным только с помощью инструмента или ключа;</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эксплуатировать кабели с внешними повреждениями наружной оболочки и стальных труб электропроводок.</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На взрывозащищенном электрооборудовании закрашивать паспортные таблички не допускается. Необходимо периодически восстанавливать окраску знаков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и предупреждающих знаков. Цвет их окраски должен отличаться от цвета окраски электрооборудования.</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Периодичность профилактических испытаний взрывозащищенного электрооборудования устанавливает </w:t>
      </w:r>
      <w:proofErr w:type="gramStart"/>
      <w:r w:rsidRPr="00C63A31">
        <w:rPr>
          <w:rFonts w:ascii="Times New Roman" w:hAnsi="Times New Roman" w:cs="Times New Roman"/>
          <w:sz w:val="28"/>
          <w:szCs w:val="28"/>
        </w:rPr>
        <w:t>ответственный</w:t>
      </w:r>
      <w:proofErr w:type="gramEnd"/>
      <w:r w:rsidRPr="00C63A31">
        <w:rPr>
          <w:rFonts w:ascii="Times New Roman" w:hAnsi="Times New Roman" w:cs="Times New Roman"/>
          <w:sz w:val="28"/>
          <w:szCs w:val="28"/>
        </w:rPr>
        <w:t xml:space="preserve"> за электрохозяйство </w:t>
      </w:r>
      <w:r w:rsidR="00A4649A" w:rsidRPr="00C63A31">
        <w:rPr>
          <w:rFonts w:ascii="Times New Roman" w:hAnsi="Times New Roman" w:cs="Times New Roman"/>
          <w:sz w:val="28"/>
          <w:szCs w:val="28"/>
        </w:rPr>
        <w:t>потребителя</w:t>
      </w:r>
      <w:r w:rsidRPr="00C63A31">
        <w:rPr>
          <w:rFonts w:ascii="Times New Roman" w:hAnsi="Times New Roman" w:cs="Times New Roman"/>
          <w:sz w:val="28"/>
          <w:szCs w:val="28"/>
        </w:rPr>
        <w:t xml:space="preserve"> с учетом местных условий. Она должна быть не реже, чем указано в главах настоящих Правил, относящихся к эксплуатации электроустановок общего назначения.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Испытания проводятся в соответствии с требованиями и нормами, указанными в правилах и инструкциях </w:t>
      </w:r>
      <w:r w:rsidR="00517760"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-изготовителей.</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Электрические испытания во взрывоопасных зонах разрешается проводить только взрывозащищенными приборами, предназначенными для соответствующих взрывоопасных сред, а также приборами, на которые имеется заключение испытательной организации.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Разрешается проводить испытания непосредственно во взрывоопасных зонах приборами общего назначения при условии, что взрывоопасные смеси во время проведения испытаний отсутствуют или содержание горючих газов (паров легковоспламеняющихся жидкостей) во взрывоопасной зоне находится в пределах </w:t>
      </w:r>
      <w:r w:rsidRPr="00C63A31">
        <w:rPr>
          <w:rFonts w:ascii="Times New Roman" w:hAnsi="Times New Roman" w:cs="Times New Roman"/>
          <w:sz w:val="28"/>
          <w:szCs w:val="28"/>
        </w:rPr>
        <w:lastRenderedPageBreak/>
        <w:t>установленных норм. Кроме того, должна быть исключена возможность образования взрывоопасных смесей во время проведения испытаний, а также должно быть письменное разрешение на огневые работы.</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proofErr w:type="gramStart"/>
      <w:r w:rsidRPr="00C63A31">
        <w:rPr>
          <w:rFonts w:ascii="Times New Roman" w:hAnsi="Times New Roman" w:cs="Times New Roman"/>
          <w:sz w:val="28"/>
          <w:szCs w:val="28"/>
        </w:rPr>
        <w:t xml:space="preserve">Разрешается испытывать взрывозащищенное электрооборудование, кроме электрооборудования с видами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w:t>
      </w:r>
      <w:proofErr w:type="spellStart"/>
      <w:r w:rsidRPr="00C63A31">
        <w:rPr>
          <w:rFonts w:ascii="Times New Roman" w:hAnsi="Times New Roman" w:cs="Times New Roman"/>
          <w:sz w:val="28"/>
          <w:szCs w:val="28"/>
        </w:rPr>
        <w:t>искробезопасная</w:t>
      </w:r>
      <w:proofErr w:type="spellEnd"/>
      <w:r w:rsidRPr="00C63A31">
        <w:rPr>
          <w:rFonts w:ascii="Times New Roman" w:hAnsi="Times New Roman" w:cs="Times New Roman"/>
          <w:sz w:val="28"/>
          <w:szCs w:val="28"/>
        </w:rPr>
        <w:t xml:space="preserve"> электрическая цепь" и "повышенная надежность против взрыва" или с </w:t>
      </w:r>
      <w:proofErr w:type="spellStart"/>
      <w:r w:rsidRPr="00C63A31">
        <w:rPr>
          <w:rFonts w:ascii="Times New Roman" w:hAnsi="Times New Roman" w:cs="Times New Roman"/>
          <w:sz w:val="28"/>
          <w:szCs w:val="28"/>
        </w:rPr>
        <w:t>взрывозащитой</w:t>
      </w:r>
      <w:proofErr w:type="spellEnd"/>
      <w:r w:rsidRPr="00C63A31">
        <w:rPr>
          <w:rFonts w:ascii="Times New Roman" w:hAnsi="Times New Roman" w:cs="Times New Roman"/>
          <w:sz w:val="28"/>
          <w:szCs w:val="28"/>
        </w:rPr>
        <w:t xml:space="preserve"> вида "</w:t>
      </w:r>
      <w:proofErr w:type="spellStart"/>
      <w:r w:rsidRPr="00C63A31">
        <w:rPr>
          <w:rFonts w:ascii="Times New Roman" w:hAnsi="Times New Roman" w:cs="Times New Roman"/>
          <w:sz w:val="28"/>
          <w:szCs w:val="28"/>
        </w:rPr>
        <w:t>e</w:t>
      </w:r>
      <w:proofErr w:type="spellEnd"/>
      <w:r w:rsidRPr="00C63A31">
        <w:rPr>
          <w:rFonts w:ascii="Times New Roman" w:hAnsi="Times New Roman" w:cs="Times New Roman"/>
          <w:sz w:val="28"/>
          <w:szCs w:val="28"/>
        </w:rPr>
        <w:t xml:space="preserve">", без письменного разрешения на огневые работы приборами, аппаратами, испытательными установками общего назначения, установленными в распределительных устройствах, расположенных в помещениях, кроме особо опасных, при условии, что все узлы электрооборудования, создающие элементы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находятся в собранном состоянии.</w:t>
      </w:r>
      <w:proofErr w:type="gramEnd"/>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При загазованности помещения, вызванной аварией, нарушением технологического режима работы или какой-либо другой причиной, должны быть проведены все мероприятия, предусмотренные местными инструкциями по действиям в аварийных ситуациях.</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У </w:t>
      </w:r>
      <w:r w:rsidR="00A4649A" w:rsidRPr="00C63A31">
        <w:rPr>
          <w:rFonts w:ascii="Times New Roman" w:hAnsi="Times New Roman" w:cs="Times New Roman"/>
          <w:sz w:val="28"/>
          <w:szCs w:val="28"/>
        </w:rPr>
        <w:t>п</w:t>
      </w:r>
      <w:r w:rsidRPr="00C63A31">
        <w:rPr>
          <w:rFonts w:ascii="Times New Roman" w:hAnsi="Times New Roman" w:cs="Times New Roman"/>
          <w:sz w:val="28"/>
          <w:szCs w:val="28"/>
        </w:rPr>
        <w:t>отребителей, имеющих опасность взрыва пыли или волокон, необходимо измерять концентрацию взвешенной в воздухе пыли или волокон при полностью работающем технологическом оборудовании. Периодичность измерений концентрации зависит от местных условий, но не реже 1 раза в месяц.</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 технической документации (проекте, технологическом регламенте и т.д.) должны быть приведены характеристики образующихся в процессе производства горючих волокон или пыли: нижний концентрационный предел, температура самовоспламенения и тления осевшей пыли (</w:t>
      </w:r>
      <w:proofErr w:type="spellStart"/>
      <w:r w:rsidRPr="00C63A31">
        <w:rPr>
          <w:rFonts w:ascii="Times New Roman" w:hAnsi="Times New Roman" w:cs="Times New Roman"/>
          <w:sz w:val="28"/>
          <w:szCs w:val="28"/>
        </w:rPr>
        <w:t>аэрогеля</w:t>
      </w:r>
      <w:proofErr w:type="spellEnd"/>
      <w:r w:rsidRPr="00C63A31">
        <w:rPr>
          <w:rFonts w:ascii="Times New Roman" w:hAnsi="Times New Roman" w:cs="Times New Roman"/>
          <w:sz w:val="28"/>
          <w:szCs w:val="28"/>
        </w:rPr>
        <w:t>), температура самовоспламенения взвешенной пыли (аэрозоля), которые устанавливаются уполномоченными на это организациями.</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Уплотнения и другие приспособления, обеспечивающие защиту помещений подстанций, трансформаторных пунктов и </w:t>
      </w:r>
      <w:r w:rsidR="00DF71D4" w:rsidRPr="00C63A31">
        <w:rPr>
          <w:rFonts w:ascii="Times New Roman" w:hAnsi="Times New Roman" w:cs="Times New Roman"/>
          <w:sz w:val="28"/>
          <w:szCs w:val="28"/>
        </w:rPr>
        <w:t>других помещений электроустановок от проникновения пыли,</w:t>
      </w:r>
      <w:r w:rsidRPr="00C63A31">
        <w:rPr>
          <w:rFonts w:ascii="Times New Roman" w:hAnsi="Times New Roman" w:cs="Times New Roman"/>
          <w:sz w:val="28"/>
          <w:szCs w:val="28"/>
        </w:rPr>
        <w:t xml:space="preserve"> и горючих волокон, должны содержаться в исправности. Эти помещения должны очищаться от пыли и волокон в сроки, обусловленные местными условиями, но не реже 2 раз в год.</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lastRenderedPageBreak/>
        <w:t xml:space="preserve">Внутренние и внешние поверхности электрооборудования и электропроводок должны очищаться от пыли и волокон регулярно в сроки, определяемые </w:t>
      </w:r>
      <w:r w:rsidR="00A4649A" w:rsidRPr="00C63A31">
        <w:rPr>
          <w:rFonts w:ascii="Times New Roman" w:hAnsi="Times New Roman" w:cs="Times New Roman"/>
          <w:sz w:val="28"/>
          <w:szCs w:val="28"/>
        </w:rPr>
        <w:t>потребителем</w:t>
      </w:r>
      <w:r w:rsidRPr="00C63A31">
        <w:rPr>
          <w:rFonts w:ascii="Times New Roman" w:hAnsi="Times New Roman" w:cs="Times New Roman"/>
          <w:sz w:val="28"/>
          <w:szCs w:val="28"/>
        </w:rPr>
        <w:t>. Особое внимание следует обращать на предотвращение накапливания пыли и волокон на нагретых поверхностях.</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Очищать электрооборудование и электропроводки от пыли или волокон следует путем отсоса.</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Допускается очистка сжатым воздухом из шланга с резиновым наконечником при наличии передвижной пылеотсасывающей установки, состоящей из взрывозащищенного вентилятора и фильтра на его напорной стороне. Всасывающая сторона вентилятора должна быть выполнена в виде укрытия, которое закрепляется над очищаемым оборудованием.</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Пыль и волокна внутри электрооборудования должны убираться в сроки, указанные в местных инструкциях, но не реже: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2 раз в год - для электрических машин с нормально искрящимися частями (машины постоянного тока, коллекторные и др.);</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1 раза в 2 - 3 месяца - для электрооборудования, установленного на механизмах, подверженных тряске, вибрации;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1 раза в год - для остального электрооборудования.</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Осветительная арматура (стеклянные колпаки, рефлекторы, металлические части и др.) и лампы всех видов должны очищаться в сроки, обусловленные местными инструкциями, а в тех случаях, когда слой осевшей пыли на наружных поверхностях металлических оболочек превышает 5 мм, - досрочно.</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Персонал, обслуживающий электрооборудование, </w:t>
      </w:r>
      <w:r w:rsidR="00E94577" w:rsidRPr="00C63A31">
        <w:rPr>
          <w:rFonts w:ascii="Times New Roman" w:hAnsi="Times New Roman" w:cs="Times New Roman"/>
          <w:sz w:val="28"/>
          <w:szCs w:val="28"/>
        </w:rPr>
        <w:t xml:space="preserve">в сроки, указанные в местных или заводских инструкциях </w:t>
      </w:r>
      <w:r w:rsidRPr="00C63A31">
        <w:rPr>
          <w:rFonts w:ascii="Times New Roman" w:hAnsi="Times New Roman" w:cs="Times New Roman"/>
          <w:sz w:val="28"/>
          <w:szCs w:val="28"/>
        </w:rPr>
        <w:t xml:space="preserve">должен смазывать его трущиеся поверхности во избежание их абразивного износа. Регулярно в сроки, </w:t>
      </w:r>
      <w:r w:rsidR="00E94577" w:rsidRPr="00C63A31">
        <w:rPr>
          <w:rFonts w:ascii="Times New Roman" w:hAnsi="Times New Roman" w:cs="Times New Roman"/>
          <w:sz w:val="28"/>
          <w:szCs w:val="28"/>
        </w:rPr>
        <w:t>указанные в местных или заводских инструкциях,</w:t>
      </w:r>
      <w:r w:rsidRPr="00C63A31">
        <w:rPr>
          <w:rFonts w:ascii="Times New Roman" w:hAnsi="Times New Roman" w:cs="Times New Roman"/>
          <w:sz w:val="28"/>
          <w:szCs w:val="28"/>
        </w:rPr>
        <w:t xml:space="preserve"> необходимо заменять смазку в пыленепроницаемых соединениях типа "металл к металлу" со смазкой.</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Эластичные уплотнения, предназначенные для защиты электрооборудования от проникновения пыли или волокон, должны быть исправными и заменяться</w:t>
      </w:r>
      <w:r w:rsidR="00E94577" w:rsidRPr="00C63A31">
        <w:rPr>
          <w:rFonts w:ascii="Times New Roman" w:hAnsi="Times New Roman" w:cs="Times New Roman"/>
          <w:sz w:val="28"/>
          <w:szCs w:val="28"/>
        </w:rPr>
        <w:t xml:space="preserve"> в сроки, указанные в местных или заводских инструкциях</w:t>
      </w:r>
      <w:r w:rsidRPr="00C63A31">
        <w:rPr>
          <w:rFonts w:ascii="Times New Roman" w:hAnsi="Times New Roman" w:cs="Times New Roman"/>
          <w:sz w:val="28"/>
          <w:szCs w:val="28"/>
        </w:rPr>
        <w:t>.</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lastRenderedPageBreak/>
        <w:t>При сжатии вновь установленной уплотнительной резиновой прокладки ее высота должна изменяться в пределах 30 - 40%.</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Применять деревянные или металлические ящики в качестве дополнительных оболочек для защиты электрических машин от проникновения пыли или волокон не допускается.</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Подача напряжения на электрооборудование в помещениях с взрывоопасными технологическими процессами допускается только при работающих вентиляционных системах.</w:t>
      </w:r>
    </w:p>
    <w:p w:rsidR="00B32FDD" w:rsidRPr="00C63A31" w:rsidRDefault="00A4649A"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w:t>
      </w:r>
      <w:r w:rsidR="00B32FDD" w:rsidRPr="00C63A31">
        <w:rPr>
          <w:rFonts w:ascii="Times New Roman" w:hAnsi="Times New Roman" w:cs="Times New Roman"/>
          <w:sz w:val="28"/>
          <w:szCs w:val="28"/>
        </w:rPr>
        <w:t>Ежемесячно необходимо производить кратковременный пуск неработающих (резервных) вентиляторов в целях освобождения их от скопившейся пыли или волокон.</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Систематически должна контролироваться температура узлов электрооборудования, для которых это предусмотрено его конструкцией. Максимальная температура наружных поверхностей электрооборудования, установленного на предприятиях, где имеется опасность взрыва пыли и волокон, должна быть на 50 °C ниже температуры тления или самовоспламенения для осевшей пыли и не более 2/3 температуры самовоспламенения взвешенной пыли.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В тех случаях, когда невозможно обеспечить слой осевшей пыли на оболочке электрооборудования менее 5 мм, оно должно быть испытано для определения реального нагрева его наружных поверхностей. Такие испытания проводят специально уполномоченные испытательные организации.</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Ремонт и профилактические испытания взрывозащищенного электрооборудования должны проводиться в сроки, установленные настоящими Правилами, инструкциями </w:t>
      </w:r>
      <w:r w:rsidR="00570E39"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-изготовителей и другой нормативно-технической документацией.</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Потребитель может заменять любые детали взрывозащищенного электрооборудования деталями, изготовленными </w:t>
      </w:r>
      <w:r w:rsidR="00570E39" w:rsidRPr="00C63A31">
        <w:rPr>
          <w:rFonts w:ascii="Times New Roman" w:hAnsi="Times New Roman" w:cs="Times New Roman"/>
          <w:sz w:val="28"/>
          <w:szCs w:val="28"/>
        </w:rPr>
        <w:t>организацией</w:t>
      </w:r>
      <w:r w:rsidRPr="00C63A31">
        <w:rPr>
          <w:rFonts w:ascii="Times New Roman" w:hAnsi="Times New Roman" w:cs="Times New Roman"/>
          <w:sz w:val="28"/>
          <w:szCs w:val="28"/>
        </w:rPr>
        <w:t xml:space="preserve">-изготовителем или предприятием, получившим разрешение на ремонт такого оборудования, по согласованной в установленном порядке технической документации, с последующей проверкой элементов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lastRenderedPageBreak/>
        <w:t>На взрывозащищенном электрооборудовании оперативному или оперативно-ремонтному персоналу по перечню работ, выполняемых в порядке текущей эксплуатации, разрешается выполнять следующие виды работ при соблюдении требований, предъявляемых при ремонте электрооборудования общего назначения:</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замену смазки и замену подшипников </w:t>
      </w:r>
      <w:proofErr w:type="gramStart"/>
      <w:r w:rsidRPr="00C63A31">
        <w:rPr>
          <w:rFonts w:ascii="Times New Roman" w:hAnsi="Times New Roman" w:cs="Times New Roman"/>
          <w:sz w:val="28"/>
          <w:szCs w:val="28"/>
        </w:rPr>
        <w:t>аналогичными</w:t>
      </w:r>
      <w:proofErr w:type="gramEnd"/>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ревизию токоведущих частей, контактных соединений, замену контакторов, реле </w:t>
      </w:r>
      <w:proofErr w:type="spellStart"/>
      <w:r w:rsidRPr="00C63A31">
        <w:rPr>
          <w:rFonts w:ascii="Times New Roman" w:hAnsi="Times New Roman" w:cs="Times New Roman"/>
          <w:sz w:val="28"/>
          <w:szCs w:val="28"/>
        </w:rPr>
        <w:t>расцепителей</w:t>
      </w:r>
      <w:proofErr w:type="spellEnd"/>
      <w:r w:rsidRPr="00C63A31">
        <w:rPr>
          <w:rFonts w:ascii="Times New Roman" w:hAnsi="Times New Roman" w:cs="Times New Roman"/>
          <w:sz w:val="28"/>
          <w:szCs w:val="28"/>
        </w:rPr>
        <w:t xml:space="preserve"> однотипными, замену контактных колец и коллекторов;</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замену перегоревших ламп и поврежденных колпаков в светильниках (при высоте их установки до 2,5 м);</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разборку и сборку электрооборудования, чистку и смазку взрывозащищенных поверхностей, ремонт наружных элементов оболочки, не связанных с ее взрывобезопасностью (например, лап двигателей, рым-болтов или ушей для транспортировки и т.п.);</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устранение течи масла (защитной жидкости) и его замену;</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замену уплотняющих прокладок и эластичных колец, уплотняющих кабели или провода. Эластичные кольца допускается устанавливать разрезными в соответствии с рис. </w:t>
      </w:r>
      <w:r w:rsidR="0094304B" w:rsidRPr="00C63A31">
        <w:rPr>
          <w:rFonts w:ascii="Times New Roman" w:hAnsi="Times New Roman" w:cs="Times New Roman"/>
          <w:sz w:val="28"/>
          <w:szCs w:val="28"/>
        </w:rPr>
        <w:t>П</w:t>
      </w:r>
      <w:proofErr w:type="gramStart"/>
      <w:r w:rsidR="0094304B" w:rsidRPr="00C63A31">
        <w:rPr>
          <w:rFonts w:ascii="Times New Roman" w:hAnsi="Times New Roman" w:cs="Times New Roman"/>
          <w:sz w:val="28"/>
          <w:szCs w:val="28"/>
        </w:rPr>
        <w:t>4</w:t>
      </w:r>
      <w:proofErr w:type="gramEnd"/>
      <w:r w:rsidRPr="00C63A31">
        <w:rPr>
          <w:rFonts w:ascii="Times New Roman" w:hAnsi="Times New Roman" w:cs="Times New Roman"/>
          <w:sz w:val="28"/>
          <w:szCs w:val="28"/>
        </w:rPr>
        <w:t xml:space="preserve">.1 и </w:t>
      </w:r>
      <w:r w:rsidR="0094304B" w:rsidRPr="00C63A31">
        <w:rPr>
          <w:rFonts w:ascii="Times New Roman" w:hAnsi="Times New Roman" w:cs="Times New Roman"/>
          <w:sz w:val="28"/>
          <w:szCs w:val="28"/>
        </w:rPr>
        <w:t>П4</w:t>
      </w:r>
      <w:r w:rsidRPr="00C63A31">
        <w:rPr>
          <w:rFonts w:ascii="Times New Roman" w:hAnsi="Times New Roman" w:cs="Times New Roman"/>
          <w:sz w:val="28"/>
          <w:szCs w:val="28"/>
        </w:rPr>
        <w:t>.2 приложени</w:t>
      </w:r>
      <w:r w:rsidR="00F652F4" w:rsidRPr="00C63A31">
        <w:rPr>
          <w:rFonts w:ascii="Times New Roman" w:hAnsi="Times New Roman" w:cs="Times New Roman"/>
          <w:sz w:val="28"/>
          <w:szCs w:val="28"/>
        </w:rPr>
        <w:t>я</w:t>
      </w:r>
      <w:r w:rsidRPr="00C63A31">
        <w:rPr>
          <w:rFonts w:ascii="Times New Roman" w:hAnsi="Times New Roman" w:cs="Times New Roman"/>
          <w:sz w:val="28"/>
          <w:szCs w:val="28"/>
        </w:rPr>
        <w:t xml:space="preserve"> </w:t>
      </w:r>
      <w:r w:rsidR="0094304B" w:rsidRPr="00C63A31">
        <w:rPr>
          <w:rFonts w:ascii="Times New Roman" w:hAnsi="Times New Roman" w:cs="Times New Roman"/>
          <w:sz w:val="28"/>
          <w:szCs w:val="28"/>
        </w:rPr>
        <w:t>4</w:t>
      </w:r>
      <w:r w:rsidR="00F652F4" w:rsidRPr="00C63A31">
        <w:rPr>
          <w:rFonts w:ascii="Times New Roman" w:hAnsi="Times New Roman" w:cs="Times New Roman"/>
          <w:sz w:val="28"/>
          <w:szCs w:val="28"/>
        </w:rPr>
        <w:t xml:space="preserve"> к Правилам</w:t>
      </w:r>
      <w:r w:rsidRPr="00C63A31">
        <w:rPr>
          <w:rFonts w:ascii="Times New Roman" w:hAnsi="Times New Roman" w:cs="Times New Roman"/>
          <w:sz w:val="28"/>
          <w:szCs w:val="28"/>
        </w:rPr>
        <w:t>, если жилы кабелей и проводов имеют наконечники и монтаж выполняется по соответствующим инструкциям;</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замену предохранителей, сухих гальванических элементов и аккумуляторных батарей </w:t>
      </w:r>
      <w:proofErr w:type="gramStart"/>
      <w:r w:rsidRPr="00C63A31">
        <w:rPr>
          <w:rFonts w:ascii="Times New Roman" w:hAnsi="Times New Roman" w:cs="Times New Roman"/>
          <w:sz w:val="28"/>
          <w:szCs w:val="28"/>
        </w:rPr>
        <w:t>идентичными</w:t>
      </w:r>
      <w:proofErr w:type="gramEnd"/>
      <w:r w:rsidRPr="00C63A31">
        <w:rPr>
          <w:rFonts w:ascii="Times New Roman" w:hAnsi="Times New Roman" w:cs="Times New Roman"/>
          <w:sz w:val="28"/>
          <w:szCs w:val="28"/>
        </w:rPr>
        <w:t xml:space="preserve">. При ремонте </w:t>
      </w:r>
      <w:proofErr w:type="spellStart"/>
      <w:r w:rsidRPr="00C63A31">
        <w:rPr>
          <w:rFonts w:ascii="Times New Roman" w:hAnsi="Times New Roman" w:cs="Times New Roman"/>
          <w:sz w:val="28"/>
          <w:szCs w:val="28"/>
        </w:rPr>
        <w:t>искробезопасных</w:t>
      </w:r>
      <w:proofErr w:type="spellEnd"/>
      <w:r w:rsidRPr="00C63A31">
        <w:rPr>
          <w:rFonts w:ascii="Times New Roman" w:hAnsi="Times New Roman" w:cs="Times New Roman"/>
          <w:sz w:val="28"/>
          <w:szCs w:val="28"/>
        </w:rPr>
        <w:t xml:space="preserve"> систем и электрооборудования проводятся только работы, которые регламентированы монтажно-эксплуатационной инструкцией;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замену поврежденных изоляторов </w:t>
      </w:r>
      <w:proofErr w:type="gramStart"/>
      <w:r w:rsidRPr="00C63A31">
        <w:rPr>
          <w:rFonts w:ascii="Times New Roman" w:hAnsi="Times New Roman" w:cs="Times New Roman"/>
          <w:sz w:val="28"/>
          <w:szCs w:val="28"/>
        </w:rPr>
        <w:t>идентичными</w:t>
      </w:r>
      <w:proofErr w:type="gramEnd"/>
      <w:r w:rsidRPr="00C63A31">
        <w:rPr>
          <w:rFonts w:ascii="Times New Roman" w:hAnsi="Times New Roman" w:cs="Times New Roman"/>
          <w:sz w:val="28"/>
          <w:szCs w:val="28"/>
        </w:rPr>
        <w:t>;</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ремонт оболочек и установленного в них электрооборудования, а также систем обеспечения оболочек защитным газом и систем защиты и блокировок при условии, что этот ремонт не будет влиять на </w:t>
      </w:r>
      <w:proofErr w:type="spellStart"/>
      <w:r w:rsidRPr="00C63A31">
        <w:rPr>
          <w:rFonts w:ascii="Times New Roman" w:hAnsi="Times New Roman" w:cs="Times New Roman"/>
          <w:sz w:val="28"/>
          <w:szCs w:val="28"/>
        </w:rPr>
        <w:t>взрывозащищенность</w:t>
      </w:r>
      <w:proofErr w:type="spellEnd"/>
      <w:r w:rsidRPr="00C63A31">
        <w:rPr>
          <w:rFonts w:ascii="Times New Roman" w:hAnsi="Times New Roman" w:cs="Times New Roman"/>
          <w:sz w:val="28"/>
          <w:szCs w:val="28"/>
        </w:rPr>
        <w:t xml:space="preserve"> электрооборудования, оболочка которого заполнена или продувается защитным газом под избыточным давлением;</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ремонт вентиляторов электродвигателя и его кожуха;</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lastRenderedPageBreak/>
        <w:t xml:space="preserve">установку недостающих болтов, винтов и гаек. </w:t>
      </w:r>
      <w:proofErr w:type="gramStart"/>
      <w:r w:rsidRPr="00C63A31">
        <w:rPr>
          <w:rFonts w:ascii="Times New Roman" w:hAnsi="Times New Roman" w:cs="Times New Roman"/>
          <w:sz w:val="28"/>
          <w:szCs w:val="28"/>
        </w:rPr>
        <w:t>Размеры и материал устанавливаемых болтов, винтов, гаек должны соответствовать заменяемым.</w:t>
      </w:r>
      <w:proofErr w:type="gramEnd"/>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proofErr w:type="gramStart"/>
      <w:r w:rsidRPr="00C63A31">
        <w:rPr>
          <w:rFonts w:ascii="Times New Roman" w:hAnsi="Times New Roman" w:cs="Times New Roman"/>
          <w:sz w:val="28"/>
          <w:szCs w:val="28"/>
        </w:rPr>
        <w:t>При вводе в эксплуатацию асинхронного электродвигателя с защитой вида "</w:t>
      </w:r>
      <w:proofErr w:type="spellStart"/>
      <w:r w:rsidRPr="00C63A31">
        <w:rPr>
          <w:rFonts w:ascii="Times New Roman" w:hAnsi="Times New Roman" w:cs="Times New Roman"/>
          <w:sz w:val="28"/>
          <w:szCs w:val="28"/>
        </w:rPr>
        <w:t>e</w:t>
      </w:r>
      <w:proofErr w:type="spellEnd"/>
      <w:r w:rsidRPr="00C63A31">
        <w:rPr>
          <w:rFonts w:ascii="Times New Roman" w:hAnsi="Times New Roman" w:cs="Times New Roman"/>
          <w:sz w:val="28"/>
          <w:szCs w:val="28"/>
        </w:rPr>
        <w:t xml:space="preserve">" (повышенная надежность против взрыва) с замененной обмоткой необходимо проверить наличие защиты от перегрузки, обеспечивающей его отключение при заторможенном роторе за время, не превышающее время срабатывания защиты </w:t>
      </w:r>
      <w:proofErr w:type="spellStart"/>
      <w:r w:rsidRPr="00C63A31">
        <w:rPr>
          <w:rFonts w:ascii="Times New Roman" w:hAnsi="Times New Roman" w:cs="Times New Roman"/>
          <w:sz w:val="28"/>
          <w:szCs w:val="28"/>
        </w:rPr>
        <w:t>t</w:t>
      </w:r>
      <w:r w:rsidRPr="00C63A31">
        <w:rPr>
          <w:rFonts w:ascii="Times New Roman" w:hAnsi="Times New Roman" w:cs="Times New Roman"/>
          <w:sz w:val="28"/>
          <w:szCs w:val="28"/>
          <w:vertAlign w:val="subscript"/>
        </w:rPr>
        <w:t>e</w:t>
      </w:r>
      <w:proofErr w:type="spellEnd"/>
      <w:r w:rsidRPr="00C63A31">
        <w:rPr>
          <w:rFonts w:ascii="Times New Roman" w:hAnsi="Times New Roman" w:cs="Times New Roman"/>
          <w:sz w:val="28"/>
          <w:szCs w:val="28"/>
        </w:rPr>
        <w:t>, указанное на его заводской табличке.</w:t>
      </w:r>
      <w:proofErr w:type="gramEnd"/>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После ремонта элементы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электрооборудования должны соответствовать требованиям инструкций </w:t>
      </w:r>
      <w:r w:rsidR="00570E39" w:rsidRPr="00C63A31">
        <w:rPr>
          <w:rFonts w:ascii="Times New Roman" w:hAnsi="Times New Roman" w:cs="Times New Roman"/>
          <w:sz w:val="28"/>
          <w:szCs w:val="28"/>
        </w:rPr>
        <w:t>организаций</w:t>
      </w:r>
      <w:r w:rsidRPr="00C63A31">
        <w:rPr>
          <w:rFonts w:ascii="Times New Roman" w:hAnsi="Times New Roman" w:cs="Times New Roman"/>
          <w:sz w:val="28"/>
          <w:szCs w:val="28"/>
        </w:rPr>
        <w:t xml:space="preserve">-изготовителей и </w:t>
      </w:r>
      <w:r w:rsidR="0005133A" w:rsidRPr="00C63A31">
        <w:rPr>
          <w:rFonts w:ascii="Times New Roman" w:hAnsi="Times New Roman" w:cs="Times New Roman"/>
          <w:sz w:val="28"/>
          <w:szCs w:val="28"/>
        </w:rPr>
        <w:t xml:space="preserve">национальных </w:t>
      </w:r>
      <w:r w:rsidRPr="00C63A31">
        <w:rPr>
          <w:rFonts w:ascii="Times New Roman" w:hAnsi="Times New Roman" w:cs="Times New Roman"/>
          <w:sz w:val="28"/>
          <w:szCs w:val="28"/>
        </w:rPr>
        <w:t>стандартов на взрывозащищенное электрооборудование или ремонтной документации, согласованной с испытательной организацией.</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 xml:space="preserve">На производство других видов ремонтных работ </w:t>
      </w:r>
      <w:r w:rsidR="006E10B4" w:rsidRPr="00C63A31">
        <w:rPr>
          <w:rFonts w:ascii="Times New Roman" w:hAnsi="Times New Roman" w:cs="Times New Roman"/>
          <w:sz w:val="28"/>
          <w:szCs w:val="28"/>
        </w:rPr>
        <w:t>п</w:t>
      </w:r>
      <w:r w:rsidRPr="00C63A31">
        <w:rPr>
          <w:rFonts w:ascii="Times New Roman" w:hAnsi="Times New Roman" w:cs="Times New Roman"/>
          <w:sz w:val="28"/>
          <w:szCs w:val="28"/>
        </w:rPr>
        <w:t>отребитель должен получить разрешение в установленном порядке.</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Руководители и специалисты, под руководством и контролем которых производятся ремонт и испытания электрооборудования, несут полную ответственность за качество работ.</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При каждом повреждении взрывозащищенного электрооборудования ответственный за эксплуатацию участка составляет акт или вносит запись в паспорт индивидуальной эксплуатации с указанием даты и причины повреждения, а также делает отметку о его устранении.</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Разборка и сборка электрооборудования должны производиться в последовательности, которая указана в заводской инструкции по монтажу и эксплуатации, причем по возможности эти работы должны выполняться в мастерской. Питающие кабели, отсоединенные на время снятия электродвигателей в ремонт, должны быть защищены от механических повреждений. При разборке взрывонепроницаемых оболочек электрооборудования не допускается наличие огня: не допускается курение; должен применяться инструмент, исключающий образование искр.</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По окончании ремонта взрывозащищенного электрооборудования необходимо измерить параметры </w:t>
      </w:r>
      <w:proofErr w:type="spellStart"/>
      <w:r w:rsidRPr="00C63A31">
        <w:rPr>
          <w:rFonts w:ascii="Times New Roman" w:hAnsi="Times New Roman" w:cs="Times New Roman"/>
          <w:sz w:val="28"/>
          <w:szCs w:val="28"/>
        </w:rPr>
        <w:t>взрывозащиты</w:t>
      </w:r>
      <w:proofErr w:type="spellEnd"/>
      <w:r w:rsidRPr="00C63A31">
        <w:rPr>
          <w:rFonts w:ascii="Times New Roman" w:hAnsi="Times New Roman" w:cs="Times New Roman"/>
          <w:sz w:val="28"/>
          <w:szCs w:val="28"/>
        </w:rPr>
        <w:t xml:space="preserve">, указанные в инструкциях </w:t>
      </w:r>
      <w:r w:rsidR="00570E39" w:rsidRPr="00C63A31">
        <w:rPr>
          <w:rFonts w:ascii="Times New Roman" w:hAnsi="Times New Roman" w:cs="Times New Roman"/>
          <w:sz w:val="28"/>
          <w:szCs w:val="28"/>
        </w:rPr>
        <w:lastRenderedPageBreak/>
        <w:t>организаций</w:t>
      </w:r>
      <w:r w:rsidRPr="00C63A31">
        <w:rPr>
          <w:rFonts w:ascii="Times New Roman" w:hAnsi="Times New Roman" w:cs="Times New Roman"/>
          <w:sz w:val="28"/>
          <w:szCs w:val="28"/>
        </w:rPr>
        <w:t>-изготовителей или ремонтной документации, согласованной с испытательной организацией, а полученные данные и объем выполненной работы записать в паспорт (карту) электрооборудования.</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Силовые и осветительные сети должны ремонтироваться с соблюдением норм (технологических инструкций по отдельным видам электромонтажных работ).</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При замене проводов и кабелей изменять их сечение и марку не допускается.</w:t>
      </w:r>
    </w:p>
    <w:p w:rsidR="00B32FDD" w:rsidRPr="00C63A31" w:rsidRDefault="00B32FDD" w:rsidP="00C63A31">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C63A31">
        <w:rPr>
          <w:rFonts w:ascii="Times New Roman" w:hAnsi="Times New Roman" w:cs="Times New Roman"/>
          <w:sz w:val="28"/>
          <w:szCs w:val="28"/>
        </w:rPr>
        <w:t xml:space="preserve"> После ремонта труб электропроводки, связанного с полной или частичной их заменой, трубы должны испытываться на плотность соединений в соответствии с установленными требованиями.</w:t>
      </w:r>
    </w:p>
    <w:p w:rsidR="00B32FDD" w:rsidRPr="00C63A31" w:rsidRDefault="00B32FDD" w:rsidP="00C63A31">
      <w:pPr>
        <w:pStyle w:val="ConsPlusNormal"/>
        <w:spacing w:line="360" w:lineRule="auto"/>
        <w:ind w:firstLine="540"/>
        <w:jc w:val="both"/>
        <w:rPr>
          <w:rFonts w:ascii="Times New Roman" w:hAnsi="Times New Roman" w:cs="Times New Roman"/>
          <w:sz w:val="28"/>
          <w:szCs w:val="28"/>
        </w:rPr>
      </w:pPr>
      <w:r w:rsidRPr="00C63A31">
        <w:rPr>
          <w:rFonts w:ascii="Times New Roman" w:hAnsi="Times New Roman" w:cs="Times New Roman"/>
          <w:sz w:val="28"/>
          <w:szCs w:val="28"/>
        </w:rPr>
        <w:t>При частичной замене трубной проводки или подключении к ней вновь смонтированных участков испытываются только вновь смонтированные или замененные участки.</w:t>
      </w:r>
    </w:p>
    <w:p w:rsidR="00B32FDD" w:rsidRPr="00933A77" w:rsidRDefault="00B32FDD" w:rsidP="00933A77">
      <w:pPr>
        <w:pStyle w:val="ConsPlusNormal"/>
        <w:spacing w:line="360" w:lineRule="auto"/>
        <w:rPr>
          <w:rFonts w:ascii="Times New Roman" w:hAnsi="Times New Roman" w:cs="Times New Roman"/>
          <w:sz w:val="28"/>
          <w:szCs w:val="28"/>
        </w:rPr>
      </w:pPr>
    </w:p>
    <w:p w:rsidR="00B32FDD" w:rsidRPr="00933A77" w:rsidRDefault="00A4649A" w:rsidP="00933A77">
      <w:pPr>
        <w:pStyle w:val="ConsPlusNormal"/>
        <w:spacing w:line="360" w:lineRule="auto"/>
        <w:jc w:val="center"/>
        <w:outlineLvl w:val="2"/>
        <w:rPr>
          <w:rFonts w:ascii="Times New Roman" w:hAnsi="Times New Roman" w:cs="Times New Roman"/>
          <w:sz w:val="28"/>
          <w:szCs w:val="28"/>
        </w:rPr>
      </w:pPr>
      <w:r w:rsidRPr="00933A77">
        <w:rPr>
          <w:rFonts w:ascii="Times New Roman" w:hAnsi="Times New Roman" w:cs="Times New Roman"/>
          <w:sz w:val="28"/>
          <w:szCs w:val="28"/>
          <w:lang w:val="en-US"/>
        </w:rPr>
        <w:t>VII</w:t>
      </w:r>
      <w:r w:rsidR="00B32FDD" w:rsidRPr="00933A77">
        <w:rPr>
          <w:rFonts w:ascii="Times New Roman" w:hAnsi="Times New Roman" w:cs="Times New Roman"/>
          <w:sz w:val="28"/>
          <w:szCs w:val="28"/>
        </w:rPr>
        <w:t xml:space="preserve">. Переносные и передвижные </w:t>
      </w:r>
      <w:proofErr w:type="spellStart"/>
      <w:r w:rsidR="00B32FDD" w:rsidRPr="00933A77">
        <w:rPr>
          <w:rFonts w:ascii="Times New Roman" w:hAnsi="Times New Roman" w:cs="Times New Roman"/>
          <w:sz w:val="28"/>
          <w:szCs w:val="28"/>
        </w:rPr>
        <w:t>электроприемники</w:t>
      </w:r>
      <w:proofErr w:type="spellEnd"/>
    </w:p>
    <w:p w:rsidR="00B32FDD" w:rsidRPr="00933A77" w:rsidRDefault="00B32FDD" w:rsidP="00933A77">
      <w:pPr>
        <w:pStyle w:val="ConsPlusNormal"/>
        <w:spacing w:line="360" w:lineRule="auto"/>
        <w:rPr>
          <w:rFonts w:ascii="Times New Roman" w:hAnsi="Times New Roman" w:cs="Times New Roman"/>
          <w:sz w:val="28"/>
          <w:szCs w:val="28"/>
        </w:rPr>
      </w:pP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t xml:space="preserve">Настоящая глава Правил распространяется на переносные и передвижные </w:t>
      </w:r>
      <w:proofErr w:type="spellStart"/>
      <w:r w:rsidRPr="00933A77">
        <w:rPr>
          <w:rFonts w:ascii="Times New Roman" w:hAnsi="Times New Roman" w:cs="Times New Roman"/>
          <w:sz w:val="28"/>
          <w:szCs w:val="28"/>
        </w:rPr>
        <w:t>электроприемники</w:t>
      </w:r>
      <w:proofErr w:type="spellEnd"/>
      <w:r w:rsidRPr="00933A77">
        <w:rPr>
          <w:rFonts w:ascii="Times New Roman" w:hAnsi="Times New Roman" w:cs="Times New Roman"/>
          <w:sz w:val="28"/>
          <w:szCs w:val="28"/>
        </w:rPr>
        <w:t xml:space="preserve"> напряжением до 1000</w:t>
      </w:r>
      <w:proofErr w:type="gramStart"/>
      <w:r w:rsidRPr="00933A77">
        <w:rPr>
          <w:rFonts w:ascii="Times New Roman" w:hAnsi="Times New Roman" w:cs="Times New Roman"/>
          <w:sz w:val="28"/>
          <w:szCs w:val="28"/>
        </w:rPr>
        <w:t xml:space="preserve"> В</w:t>
      </w:r>
      <w:proofErr w:type="gramEnd"/>
      <w:r w:rsidRPr="00933A77">
        <w:rPr>
          <w:rFonts w:ascii="Times New Roman" w:hAnsi="Times New Roman" w:cs="Times New Roman"/>
          <w:sz w:val="28"/>
          <w:szCs w:val="28"/>
        </w:rPr>
        <w:t>, а также вспомогательное оборудование к ним.</w:t>
      </w: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proofErr w:type="gramStart"/>
      <w:r w:rsidRPr="00933A77">
        <w:rPr>
          <w:rFonts w:ascii="Times New Roman" w:hAnsi="Times New Roman" w:cs="Times New Roman"/>
          <w:sz w:val="28"/>
          <w:szCs w:val="28"/>
        </w:rPr>
        <w:t xml:space="preserve">При организации эксплуатации конкретного вида переносных, передвижных </w:t>
      </w:r>
      <w:proofErr w:type="spellStart"/>
      <w:r w:rsidRPr="00933A77">
        <w:rPr>
          <w:rFonts w:ascii="Times New Roman" w:hAnsi="Times New Roman" w:cs="Times New Roman"/>
          <w:sz w:val="28"/>
          <w:szCs w:val="28"/>
        </w:rPr>
        <w:t>электроприемников</w:t>
      </w:r>
      <w:proofErr w:type="spellEnd"/>
      <w:r w:rsidRPr="00933A77">
        <w:rPr>
          <w:rFonts w:ascii="Times New Roman" w:hAnsi="Times New Roman" w:cs="Times New Roman"/>
          <w:sz w:val="28"/>
          <w:szCs w:val="28"/>
        </w:rPr>
        <w:t xml:space="preserve"> (электроинструмент, электрические машины, светильники, сварочные установки, насосы, печи, компрессоры), вспомогательного оборудования к ним (переносные: разделительные и понижающие трансформаторы, преобразователи частоты, устройства защитного отключения, кабели-удлинители и т.п.) необходимо учитывать дополнительные требования к ним, изложенные в документации </w:t>
      </w:r>
      <w:r w:rsidR="00570E39" w:rsidRPr="00933A77">
        <w:rPr>
          <w:rFonts w:ascii="Times New Roman" w:hAnsi="Times New Roman" w:cs="Times New Roman"/>
          <w:sz w:val="28"/>
          <w:szCs w:val="28"/>
        </w:rPr>
        <w:t>организации</w:t>
      </w:r>
      <w:r w:rsidRPr="00933A77">
        <w:rPr>
          <w:rFonts w:ascii="Times New Roman" w:hAnsi="Times New Roman" w:cs="Times New Roman"/>
          <w:sz w:val="28"/>
          <w:szCs w:val="28"/>
        </w:rPr>
        <w:t xml:space="preserve">-изготовителя, </w:t>
      </w:r>
      <w:r w:rsidR="00A4649A" w:rsidRPr="00933A77">
        <w:rPr>
          <w:rFonts w:ascii="Times New Roman" w:hAnsi="Times New Roman" w:cs="Times New Roman"/>
          <w:sz w:val="28"/>
          <w:szCs w:val="28"/>
        </w:rPr>
        <w:t>технических регламентах,</w:t>
      </w:r>
      <w:r w:rsidRPr="00933A77">
        <w:rPr>
          <w:rFonts w:ascii="Times New Roman" w:hAnsi="Times New Roman" w:cs="Times New Roman"/>
          <w:sz w:val="28"/>
          <w:szCs w:val="28"/>
        </w:rPr>
        <w:t xml:space="preserve"> правилах </w:t>
      </w:r>
      <w:r w:rsidR="00A4649A" w:rsidRPr="00933A77">
        <w:rPr>
          <w:rFonts w:ascii="Times New Roman" w:hAnsi="Times New Roman" w:cs="Times New Roman"/>
          <w:sz w:val="28"/>
          <w:szCs w:val="28"/>
        </w:rPr>
        <w:t xml:space="preserve">по охране труда </w:t>
      </w:r>
      <w:r w:rsidRPr="00933A77">
        <w:rPr>
          <w:rFonts w:ascii="Times New Roman" w:hAnsi="Times New Roman" w:cs="Times New Roman"/>
          <w:sz w:val="28"/>
          <w:szCs w:val="28"/>
        </w:rPr>
        <w:t>и настоящих Правилах.</w:t>
      </w:r>
      <w:proofErr w:type="gramEnd"/>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t xml:space="preserve">Применять </w:t>
      </w:r>
      <w:proofErr w:type="gramStart"/>
      <w:r w:rsidRPr="00933A77">
        <w:rPr>
          <w:rFonts w:ascii="Times New Roman" w:hAnsi="Times New Roman" w:cs="Times New Roman"/>
          <w:sz w:val="28"/>
          <w:szCs w:val="28"/>
        </w:rPr>
        <w:t>переносные</w:t>
      </w:r>
      <w:proofErr w:type="gramEnd"/>
      <w:r w:rsidRPr="00933A77">
        <w:rPr>
          <w:rFonts w:ascii="Times New Roman" w:hAnsi="Times New Roman" w:cs="Times New Roman"/>
          <w:sz w:val="28"/>
          <w:szCs w:val="28"/>
        </w:rPr>
        <w:t xml:space="preserve"> и передвижные </w:t>
      </w:r>
      <w:proofErr w:type="spellStart"/>
      <w:r w:rsidRPr="00933A77">
        <w:rPr>
          <w:rFonts w:ascii="Times New Roman" w:hAnsi="Times New Roman" w:cs="Times New Roman"/>
          <w:sz w:val="28"/>
          <w:szCs w:val="28"/>
        </w:rPr>
        <w:t>электроприемники</w:t>
      </w:r>
      <w:proofErr w:type="spellEnd"/>
      <w:r w:rsidRPr="00933A77">
        <w:rPr>
          <w:rFonts w:ascii="Times New Roman" w:hAnsi="Times New Roman" w:cs="Times New Roman"/>
          <w:sz w:val="28"/>
          <w:szCs w:val="28"/>
        </w:rPr>
        <w:t xml:space="preserve"> допускается только в соответствии с их назначением, указанным в паспорте.</w:t>
      </w: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t xml:space="preserve">Каждый переносной, передвижной </w:t>
      </w:r>
      <w:proofErr w:type="spellStart"/>
      <w:r w:rsidRPr="00933A77">
        <w:rPr>
          <w:rFonts w:ascii="Times New Roman" w:hAnsi="Times New Roman" w:cs="Times New Roman"/>
          <w:sz w:val="28"/>
          <w:szCs w:val="28"/>
        </w:rPr>
        <w:t>электроприемник</w:t>
      </w:r>
      <w:proofErr w:type="spellEnd"/>
      <w:r w:rsidRPr="00933A77">
        <w:rPr>
          <w:rFonts w:ascii="Times New Roman" w:hAnsi="Times New Roman" w:cs="Times New Roman"/>
          <w:sz w:val="28"/>
          <w:szCs w:val="28"/>
        </w:rPr>
        <w:t xml:space="preserve">, элементы </w:t>
      </w:r>
      <w:r w:rsidRPr="00933A77">
        <w:rPr>
          <w:rFonts w:ascii="Times New Roman" w:hAnsi="Times New Roman" w:cs="Times New Roman"/>
          <w:sz w:val="28"/>
          <w:szCs w:val="28"/>
        </w:rPr>
        <w:lastRenderedPageBreak/>
        <w:t>вспомогательного оборудования к ним должны иметь инвентарные номера</w:t>
      </w:r>
      <w:r w:rsidR="005A2C06" w:rsidRPr="00933A77">
        <w:rPr>
          <w:rFonts w:ascii="Times New Roman" w:hAnsi="Times New Roman" w:cs="Times New Roman"/>
          <w:sz w:val="28"/>
          <w:szCs w:val="28"/>
        </w:rPr>
        <w:t xml:space="preserve">, </w:t>
      </w:r>
      <w:r w:rsidR="00CC14D2" w:rsidRPr="00933A77">
        <w:rPr>
          <w:rFonts w:ascii="Times New Roman" w:hAnsi="Times New Roman" w:cs="Times New Roman"/>
          <w:sz w:val="28"/>
          <w:szCs w:val="28"/>
        </w:rPr>
        <w:t xml:space="preserve">за исключением </w:t>
      </w:r>
      <w:proofErr w:type="gramStart"/>
      <w:r w:rsidR="00CC14D2" w:rsidRPr="00933A77">
        <w:rPr>
          <w:rFonts w:ascii="Times New Roman" w:hAnsi="Times New Roman" w:cs="Times New Roman"/>
          <w:sz w:val="28"/>
          <w:szCs w:val="28"/>
        </w:rPr>
        <w:t>принадлежащих</w:t>
      </w:r>
      <w:proofErr w:type="gramEnd"/>
      <w:r w:rsidR="00CC14D2" w:rsidRPr="00933A77">
        <w:rPr>
          <w:rFonts w:ascii="Times New Roman" w:hAnsi="Times New Roman" w:cs="Times New Roman"/>
          <w:sz w:val="28"/>
          <w:szCs w:val="28"/>
        </w:rPr>
        <w:t xml:space="preserve"> гражданам</w:t>
      </w:r>
      <w:r w:rsidRPr="00933A77">
        <w:rPr>
          <w:rFonts w:ascii="Times New Roman" w:hAnsi="Times New Roman" w:cs="Times New Roman"/>
          <w:sz w:val="28"/>
          <w:szCs w:val="28"/>
        </w:rPr>
        <w:t>.</w:t>
      </w: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t xml:space="preserve">Подключение (отключение) </w:t>
      </w:r>
      <w:proofErr w:type="gramStart"/>
      <w:r w:rsidRPr="00933A77">
        <w:rPr>
          <w:rFonts w:ascii="Times New Roman" w:hAnsi="Times New Roman" w:cs="Times New Roman"/>
          <w:sz w:val="28"/>
          <w:szCs w:val="28"/>
        </w:rPr>
        <w:t>к</w:t>
      </w:r>
      <w:proofErr w:type="gramEnd"/>
      <w:r w:rsidRPr="00933A77">
        <w:rPr>
          <w:rFonts w:ascii="Times New Roman" w:hAnsi="Times New Roman" w:cs="Times New Roman"/>
          <w:sz w:val="28"/>
          <w:szCs w:val="28"/>
        </w:rPr>
        <w:t xml:space="preserve"> (</w:t>
      </w:r>
      <w:proofErr w:type="gramStart"/>
      <w:r w:rsidRPr="00933A77">
        <w:rPr>
          <w:rFonts w:ascii="Times New Roman" w:hAnsi="Times New Roman" w:cs="Times New Roman"/>
          <w:sz w:val="28"/>
          <w:szCs w:val="28"/>
        </w:rPr>
        <w:t>от</w:t>
      </w:r>
      <w:proofErr w:type="gramEnd"/>
      <w:r w:rsidRPr="00933A77">
        <w:rPr>
          <w:rFonts w:ascii="Times New Roman" w:hAnsi="Times New Roman" w:cs="Times New Roman"/>
          <w:sz w:val="28"/>
          <w:szCs w:val="28"/>
        </w:rPr>
        <w:t xml:space="preserve">) электрической сети переносных и передвижных </w:t>
      </w:r>
      <w:proofErr w:type="spellStart"/>
      <w:r w:rsidRPr="00933A77">
        <w:rPr>
          <w:rFonts w:ascii="Times New Roman" w:hAnsi="Times New Roman" w:cs="Times New Roman"/>
          <w:sz w:val="28"/>
          <w:szCs w:val="28"/>
        </w:rPr>
        <w:t>электроприемников</w:t>
      </w:r>
      <w:proofErr w:type="spellEnd"/>
      <w:r w:rsidRPr="00933A77">
        <w:rPr>
          <w:rFonts w:ascii="Times New Roman" w:hAnsi="Times New Roman" w:cs="Times New Roman"/>
          <w:sz w:val="28"/>
          <w:szCs w:val="28"/>
        </w:rPr>
        <w:t xml:space="preserve"> при помощи </w:t>
      </w:r>
      <w:proofErr w:type="spellStart"/>
      <w:r w:rsidRPr="00933A77">
        <w:rPr>
          <w:rFonts w:ascii="Times New Roman" w:hAnsi="Times New Roman" w:cs="Times New Roman"/>
          <w:sz w:val="28"/>
          <w:szCs w:val="28"/>
        </w:rPr>
        <w:t>втычных</w:t>
      </w:r>
      <w:proofErr w:type="spellEnd"/>
      <w:r w:rsidRPr="00933A77">
        <w:rPr>
          <w:rFonts w:ascii="Times New Roman" w:hAnsi="Times New Roman" w:cs="Times New Roman"/>
          <w:sz w:val="28"/>
          <w:szCs w:val="28"/>
        </w:rPr>
        <w:t xml:space="preserve"> соединителей или штепсельных соединений, удовлетворяющих требованиям электробезопасности, разрешается выполнять персоналу, допущенному к работе с ними.</w:t>
      </w: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t xml:space="preserve">Присоединение переносных, передвижных </w:t>
      </w:r>
      <w:proofErr w:type="spellStart"/>
      <w:r w:rsidRPr="00933A77">
        <w:rPr>
          <w:rFonts w:ascii="Times New Roman" w:hAnsi="Times New Roman" w:cs="Times New Roman"/>
          <w:sz w:val="28"/>
          <w:szCs w:val="28"/>
        </w:rPr>
        <w:t>электроприемников</w:t>
      </w:r>
      <w:proofErr w:type="spellEnd"/>
      <w:r w:rsidRPr="00933A77">
        <w:rPr>
          <w:rFonts w:ascii="Times New Roman" w:hAnsi="Times New Roman" w:cs="Times New Roman"/>
          <w:sz w:val="28"/>
          <w:szCs w:val="28"/>
        </w:rPr>
        <w:t>, вспомогательного оборудования к ним к электрической сети с помощью разборных контактных соединений и отсоединение его от сети должен выполнять электротехнический персонал, имеющий группу III, эксплуатирующий эту электрическую сеть.</w:t>
      </w: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bookmarkStart w:id="23" w:name="P1905"/>
      <w:bookmarkEnd w:id="23"/>
      <w:r w:rsidRPr="00933A77">
        <w:rPr>
          <w:rFonts w:ascii="Times New Roman" w:hAnsi="Times New Roman" w:cs="Times New Roman"/>
          <w:sz w:val="28"/>
          <w:szCs w:val="28"/>
        </w:rPr>
        <w:t xml:space="preserve">Для поддержания исправного состояния, проведения периодических проверок переносных и передвижных </w:t>
      </w:r>
      <w:proofErr w:type="spellStart"/>
      <w:r w:rsidRPr="00933A77">
        <w:rPr>
          <w:rFonts w:ascii="Times New Roman" w:hAnsi="Times New Roman" w:cs="Times New Roman"/>
          <w:sz w:val="28"/>
          <w:szCs w:val="28"/>
        </w:rPr>
        <w:t>электроприемников</w:t>
      </w:r>
      <w:proofErr w:type="spellEnd"/>
      <w:r w:rsidRPr="00933A77">
        <w:rPr>
          <w:rFonts w:ascii="Times New Roman" w:hAnsi="Times New Roman" w:cs="Times New Roman"/>
          <w:sz w:val="28"/>
          <w:szCs w:val="28"/>
        </w:rPr>
        <w:t xml:space="preserve">, вспомогательного оборудования к ним распоряжением руководителя </w:t>
      </w:r>
      <w:r w:rsidR="00A4649A" w:rsidRPr="00933A77">
        <w:rPr>
          <w:rFonts w:ascii="Times New Roman" w:hAnsi="Times New Roman" w:cs="Times New Roman"/>
          <w:sz w:val="28"/>
          <w:szCs w:val="28"/>
        </w:rPr>
        <w:t>потребителя</w:t>
      </w:r>
      <w:r w:rsidRPr="00933A77">
        <w:rPr>
          <w:rFonts w:ascii="Times New Roman" w:hAnsi="Times New Roman" w:cs="Times New Roman"/>
          <w:sz w:val="28"/>
          <w:szCs w:val="28"/>
        </w:rPr>
        <w:t xml:space="preserve"> должен быть назначен ответственный работник или работники, имеющие группу </w:t>
      </w:r>
      <w:r w:rsidR="00936676" w:rsidRPr="00933A77">
        <w:rPr>
          <w:rFonts w:ascii="Times New Roman" w:hAnsi="Times New Roman" w:cs="Times New Roman"/>
          <w:sz w:val="28"/>
          <w:szCs w:val="28"/>
        </w:rPr>
        <w:t xml:space="preserve">по </w:t>
      </w:r>
      <w:r w:rsidR="005347B7" w:rsidRPr="00933A77">
        <w:rPr>
          <w:rFonts w:ascii="Times New Roman" w:hAnsi="Times New Roman" w:cs="Times New Roman"/>
          <w:sz w:val="28"/>
          <w:szCs w:val="28"/>
        </w:rPr>
        <w:t xml:space="preserve">электробезопасности </w:t>
      </w:r>
      <w:r w:rsidRPr="00933A77">
        <w:rPr>
          <w:rFonts w:ascii="Times New Roman" w:hAnsi="Times New Roman" w:cs="Times New Roman"/>
          <w:sz w:val="28"/>
          <w:szCs w:val="28"/>
        </w:rPr>
        <w:t xml:space="preserve">III. Данные работники обязаны вести Журнал регистрации инвентарного учета, периодической проверки и ремонта </w:t>
      </w:r>
      <w:proofErr w:type="gramStart"/>
      <w:r w:rsidRPr="00933A77">
        <w:rPr>
          <w:rFonts w:ascii="Times New Roman" w:hAnsi="Times New Roman" w:cs="Times New Roman"/>
          <w:sz w:val="28"/>
          <w:szCs w:val="28"/>
        </w:rPr>
        <w:t>переносных</w:t>
      </w:r>
      <w:proofErr w:type="gramEnd"/>
      <w:r w:rsidRPr="00933A77">
        <w:rPr>
          <w:rFonts w:ascii="Times New Roman" w:hAnsi="Times New Roman" w:cs="Times New Roman"/>
          <w:sz w:val="28"/>
          <w:szCs w:val="28"/>
        </w:rPr>
        <w:t xml:space="preserve"> и передвижных </w:t>
      </w:r>
      <w:proofErr w:type="spellStart"/>
      <w:r w:rsidRPr="00933A77">
        <w:rPr>
          <w:rFonts w:ascii="Times New Roman" w:hAnsi="Times New Roman" w:cs="Times New Roman"/>
          <w:sz w:val="28"/>
          <w:szCs w:val="28"/>
        </w:rPr>
        <w:t>электроприемников</w:t>
      </w:r>
      <w:proofErr w:type="spellEnd"/>
      <w:r w:rsidRPr="00933A77">
        <w:rPr>
          <w:rFonts w:ascii="Times New Roman" w:hAnsi="Times New Roman" w:cs="Times New Roman"/>
          <w:sz w:val="28"/>
          <w:szCs w:val="28"/>
        </w:rPr>
        <w:t>, вспомогательного оборудования к ним.</w:t>
      </w: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t xml:space="preserve">Переносные и передвижные </w:t>
      </w:r>
      <w:proofErr w:type="spellStart"/>
      <w:r w:rsidRPr="00933A77">
        <w:rPr>
          <w:rFonts w:ascii="Times New Roman" w:hAnsi="Times New Roman" w:cs="Times New Roman"/>
          <w:sz w:val="28"/>
          <w:szCs w:val="28"/>
        </w:rPr>
        <w:t>электроприемники</w:t>
      </w:r>
      <w:proofErr w:type="spellEnd"/>
      <w:r w:rsidRPr="00933A77">
        <w:rPr>
          <w:rFonts w:ascii="Times New Roman" w:hAnsi="Times New Roman" w:cs="Times New Roman"/>
          <w:sz w:val="28"/>
          <w:szCs w:val="28"/>
        </w:rPr>
        <w:t xml:space="preserve">, вспомогательное оборудование к ним должны подвергаться периодической проверке не реже одного раза в 6 месяцев. Результаты проверки работники, указанные в </w:t>
      </w:r>
      <w:r w:rsidR="00F652F4" w:rsidRPr="00933A77">
        <w:rPr>
          <w:rFonts w:ascii="Times New Roman" w:hAnsi="Times New Roman" w:cs="Times New Roman"/>
          <w:sz w:val="28"/>
          <w:szCs w:val="28"/>
        </w:rPr>
        <w:t>пункте 185 Правил</w:t>
      </w:r>
      <w:r w:rsidRPr="00933A77">
        <w:rPr>
          <w:rFonts w:ascii="Times New Roman" w:hAnsi="Times New Roman" w:cs="Times New Roman"/>
          <w:sz w:val="28"/>
          <w:szCs w:val="28"/>
        </w:rPr>
        <w:t xml:space="preserve">, отражают в </w:t>
      </w:r>
      <w:r w:rsidR="00F652F4" w:rsidRPr="00933A77">
        <w:rPr>
          <w:rFonts w:ascii="Times New Roman" w:hAnsi="Times New Roman" w:cs="Times New Roman"/>
          <w:sz w:val="28"/>
          <w:szCs w:val="28"/>
        </w:rPr>
        <w:t>ж</w:t>
      </w:r>
      <w:r w:rsidRPr="00933A77">
        <w:rPr>
          <w:rFonts w:ascii="Times New Roman" w:hAnsi="Times New Roman" w:cs="Times New Roman"/>
          <w:sz w:val="28"/>
          <w:szCs w:val="28"/>
        </w:rPr>
        <w:t xml:space="preserve">урнале регистрации инвентарного учета, периодической проверки и ремонта переносных и передвижных </w:t>
      </w:r>
      <w:proofErr w:type="spellStart"/>
      <w:r w:rsidRPr="00933A77">
        <w:rPr>
          <w:rFonts w:ascii="Times New Roman" w:hAnsi="Times New Roman" w:cs="Times New Roman"/>
          <w:sz w:val="28"/>
          <w:szCs w:val="28"/>
        </w:rPr>
        <w:t>электроприемников</w:t>
      </w:r>
      <w:proofErr w:type="spellEnd"/>
      <w:r w:rsidRPr="00933A77">
        <w:rPr>
          <w:rFonts w:ascii="Times New Roman" w:hAnsi="Times New Roman" w:cs="Times New Roman"/>
          <w:sz w:val="28"/>
          <w:szCs w:val="28"/>
        </w:rPr>
        <w:t>, вспомогательного оборудования к ним.</w:t>
      </w: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t xml:space="preserve">В объем периодической проверки </w:t>
      </w:r>
      <w:proofErr w:type="gramStart"/>
      <w:r w:rsidRPr="00933A77">
        <w:rPr>
          <w:rFonts w:ascii="Times New Roman" w:hAnsi="Times New Roman" w:cs="Times New Roman"/>
          <w:sz w:val="28"/>
          <w:szCs w:val="28"/>
        </w:rPr>
        <w:t>переносных</w:t>
      </w:r>
      <w:proofErr w:type="gramEnd"/>
      <w:r w:rsidRPr="00933A77">
        <w:rPr>
          <w:rFonts w:ascii="Times New Roman" w:hAnsi="Times New Roman" w:cs="Times New Roman"/>
          <w:sz w:val="28"/>
          <w:szCs w:val="28"/>
        </w:rPr>
        <w:t xml:space="preserve"> и передвижных </w:t>
      </w:r>
      <w:proofErr w:type="spellStart"/>
      <w:r w:rsidRPr="00933A77">
        <w:rPr>
          <w:rFonts w:ascii="Times New Roman" w:hAnsi="Times New Roman" w:cs="Times New Roman"/>
          <w:sz w:val="28"/>
          <w:szCs w:val="28"/>
        </w:rPr>
        <w:t>электроприемников</w:t>
      </w:r>
      <w:proofErr w:type="spellEnd"/>
      <w:r w:rsidRPr="00933A77">
        <w:rPr>
          <w:rFonts w:ascii="Times New Roman" w:hAnsi="Times New Roman" w:cs="Times New Roman"/>
          <w:sz w:val="28"/>
          <w:szCs w:val="28"/>
        </w:rPr>
        <w:t>, вспомогательного оборудования к ним входят:</w:t>
      </w:r>
    </w:p>
    <w:p w:rsidR="00B32FDD" w:rsidRPr="00933A77" w:rsidRDefault="00B32FDD" w:rsidP="00933A77">
      <w:pPr>
        <w:pStyle w:val="ConsPlusNormal"/>
        <w:spacing w:line="360" w:lineRule="auto"/>
        <w:ind w:firstLine="540"/>
        <w:jc w:val="both"/>
        <w:rPr>
          <w:rFonts w:ascii="Times New Roman" w:hAnsi="Times New Roman" w:cs="Times New Roman"/>
          <w:sz w:val="28"/>
          <w:szCs w:val="28"/>
        </w:rPr>
      </w:pPr>
      <w:r w:rsidRPr="00933A77">
        <w:rPr>
          <w:rFonts w:ascii="Times New Roman" w:hAnsi="Times New Roman" w:cs="Times New Roman"/>
          <w:sz w:val="28"/>
          <w:szCs w:val="28"/>
        </w:rPr>
        <w:t>внешний осмотр;</w:t>
      </w:r>
    </w:p>
    <w:p w:rsidR="00B32FDD" w:rsidRPr="00933A77" w:rsidRDefault="00B32FDD" w:rsidP="00933A77">
      <w:pPr>
        <w:pStyle w:val="ConsPlusNormal"/>
        <w:spacing w:line="360" w:lineRule="auto"/>
        <w:ind w:firstLine="540"/>
        <w:jc w:val="both"/>
        <w:rPr>
          <w:rFonts w:ascii="Times New Roman" w:hAnsi="Times New Roman" w:cs="Times New Roman"/>
          <w:sz w:val="28"/>
          <w:szCs w:val="28"/>
        </w:rPr>
      </w:pPr>
      <w:r w:rsidRPr="00933A77">
        <w:rPr>
          <w:rFonts w:ascii="Times New Roman" w:hAnsi="Times New Roman" w:cs="Times New Roman"/>
          <w:sz w:val="28"/>
          <w:szCs w:val="28"/>
        </w:rPr>
        <w:t>проверка работы на холостом ходу в течение не менее 5 мин.;</w:t>
      </w:r>
    </w:p>
    <w:p w:rsidR="00B32FDD" w:rsidRPr="00933A77" w:rsidRDefault="00B32FDD" w:rsidP="00933A77">
      <w:pPr>
        <w:pStyle w:val="ConsPlusNormal"/>
        <w:spacing w:line="360" w:lineRule="auto"/>
        <w:ind w:firstLine="540"/>
        <w:jc w:val="both"/>
        <w:rPr>
          <w:rFonts w:ascii="Times New Roman" w:hAnsi="Times New Roman" w:cs="Times New Roman"/>
          <w:sz w:val="28"/>
          <w:szCs w:val="28"/>
        </w:rPr>
      </w:pPr>
      <w:r w:rsidRPr="00933A77">
        <w:rPr>
          <w:rFonts w:ascii="Times New Roman" w:hAnsi="Times New Roman" w:cs="Times New Roman"/>
          <w:sz w:val="28"/>
          <w:szCs w:val="28"/>
        </w:rPr>
        <w:t xml:space="preserve">проверка исправности цепи заземления </w:t>
      </w:r>
      <w:proofErr w:type="spellStart"/>
      <w:r w:rsidRPr="00933A77">
        <w:rPr>
          <w:rFonts w:ascii="Times New Roman" w:hAnsi="Times New Roman" w:cs="Times New Roman"/>
          <w:sz w:val="28"/>
          <w:szCs w:val="28"/>
        </w:rPr>
        <w:t>электроприемников</w:t>
      </w:r>
      <w:proofErr w:type="spellEnd"/>
      <w:r w:rsidRPr="00933A77">
        <w:rPr>
          <w:rFonts w:ascii="Times New Roman" w:hAnsi="Times New Roman" w:cs="Times New Roman"/>
          <w:sz w:val="28"/>
          <w:szCs w:val="28"/>
        </w:rPr>
        <w:t xml:space="preserve"> и вспомогательного оборудования классов 01 и 1.</w:t>
      </w: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lastRenderedPageBreak/>
        <w:t xml:space="preserve">В процессе эксплуатации переносные, передвижные </w:t>
      </w:r>
      <w:proofErr w:type="spellStart"/>
      <w:r w:rsidRPr="00933A77">
        <w:rPr>
          <w:rFonts w:ascii="Times New Roman" w:hAnsi="Times New Roman" w:cs="Times New Roman"/>
          <w:sz w:val="28"/>
          <w:szCs w:val="28"/>
        </w:rPr>
        <w:t>электроприемники</w:t>
      </w:r>
      <w:proofErr w:type="spellEnd"/>
      <w:r w:rsidRPr="00933A77">
        <w:rPr>
          <w:rFonts w:ascii="Times New Roman" w:hAnsi="Times New Roman" w:cs="Times New Roman"/>
          <w:sz w:val="28"/>
          <w:szCs w:val="28"/>
        </w:rPr>
        <w:t xml:space="preserve">, вспомогательное оборудование к ним должны подвергаться техническому обслуживанию, испытаниям и измерениям, планово-предупредительным ремонтам в соответствии с указаниями </w:t>
      </w:r>
      <w:r w:rsidR="00570E39" w:rsidRPr="00933A77">
        <w:rPr>
          <w:rFonts w:ascii="Times New Roman" w:hAnsi="Times New Roman" w:cs="Times New Roman"/>
          <w:sz w:val="28"/>
          <w:szCs w:val="28"/>
        </w:rPr>
        <w:t>организаций</w:t>
      </w:r>
      <w:r w:rsidRPr="00933A77">
        <w:rPr>
          <w:rFonts w:ascii="Times New Roman" w:hAnsi="Times New Roman" w:cs="Times New Roman"/>
          <w:sz w:val="28"/>
          <w:szCs w:val="28"/>
        </w:rPr>
        <w:t xml:space="preserve">-изготовителей, приведенными в документации на эти </w:t>
      </w:r>
      <w:proofErr w:type="spellStart"/>
      <w:r w:rsidRPr="00933A77">
        <w:rPr>
          <w:rFonts w:ascii="Times New Roman" w:hAnsi="Times New Roman" w:cs="Times New Roman"/>
          <w:sz w:val="28"/>
          <w:szCs w:val="28"/>
        </w:rPr>
        <w:t>электроприемники</w:t>
      </w:r>
      <w:proofErr w:type="spellEnd"/>
      <w:r w:rsidRPr="00933A77">
        <w:rPr>
          <w:rFonts w:ascii="Times New Roman" w:hAnsi="Times New Roman" w:cs="Times New Roman"/>
          <w:sz w:val="28"/>
          <w:szCs w:val="28"/>
        </w:rPr>
        <w:t xml:space="preserve"> и вспомогательное оборудование к ним.</w:t>
      </w:r>
    </w:p>
    <w:p w:rsidR="00A4649A"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t xml:space="preserve"> Ремонт </w:t>
      </w:r>
      <w:proofErr w:type="gramStart"/>
      <w:r w:rsidRPr="00933A77">
        <w:rPr>
          <w:rFonts w:ascii="Times New Roman" w:hAnsi="Times New Roman" w:cs="Times New Roman"/>
          <w:sz w:val="28"/>
          <w:szCs w:val="28"/>
        </w:rPr>
        <w:t>переносных</w:t>
      </w:r>
      <w:proofErr w:type="gramEnd"/>
      <w:r w:rsidRPr="00933A77">
        <w:rPr>
          <w:rFonts w:ascii="Times New Roman" w:hAnsi="Times New Roman" w:cs="Times New Roman"/>
          <w:sz w:val="28"/>
          <w:szCs w:val="28"/>
        </w:rPr>
        <w:t xml:space="preserve"> и передвижных </w:t>
      </w:r>
      <w:proofErr w:type="spellStart"/>
      <w:r w:rsidRPr="00933A77">
        <w:rPr>
          <w:rFonts w:ascii="Times New Roman" w:hAnsi="Times New Roman" w:cs="Times New Roman"/>
          <w:sz w:val="28"/>
          <w:szCs w:val="28"/>
        </w:rPr>
        <w:t>электроприемников</w:t>
      </w:r>
      <w:proofErr w:type="spellEnd"/>
      <w:r w:rsidRPr="00933A77">
        <w:rPr>
          <w:rFonts w:ascii="Times New Roman" w:hAnsi="Times New Roman" w:cs="Times New Roman"/>
          <w:sz w:val="28"/>
          <w:szCs w:val="28"/>
        </w:rPr>
        <w:t xml:space="preserve">, вспомогательного оборудования к ним должен производиться </w:t>
      </w:r>
      <w:r w:rsidR="00E04838" w:rsidRPr="00933A77">
        <w:rPr>
          <w:rFonts w:ascii="Times New Roman" w:hAnsi="Times New Roman" w:cs="Times New Roman"/>
          <w:sz w:val="28"/>
          <w:szCs w:val="28"/>
        </w:rPr>
        <w:t>специализированной организацией</w:t>
      </w:r>
      <w:r w:rsidRPr="00933A77">
        <w:rPr>
          <w:rFonts w:ascii="Times New Roman" w:hAnsi="Times New Roman" w:cs="Times New Roman"/>
          <w:sz w:val="28"/>
          <w:szCs w:val="28"/>
        </w:rPr>
        <w:t xml:space="preserve"> (подразделением). После ремонта каждый переносной и передвижной </w:t>
      </w:r>
      <w:proofErr w:type="spellStart"/>
      <w:r w:rsidRPr="00933A77">
        <w:rPr>
          <w:rFonts w:ascii="Times New Roman" w:hAnsi="Times New Roman" w:cs="Times New Roman"/>
          <w:sz w:val="28"/>
          <w:szCs w:val="28"/>
        </w:rPr>
        <w:t>электроприемник</w:t>
      </w:r>
      <w:proofErr w:type="spellEnd"/>
      <w:r w:rsidRPr="00933A77">
        <w:rPr>
          <w:rFonts w:ascii="Times New Roman" w:hAnsi="Times New Roman" w:cs="Times New Roman"/>
          <w:sz w:val="28"/>
          <w:szCs w:val="28"/>
        </w:rPr>
        <w:t xml:space="preserve">, вспомогательное оборудование должны быть подвергнуты испытаниям в соответствии с </w:t>
      </w:r>
      <w:r w:rsidR="00A4649A" w:rsidRPr="00933A77">
        <w:rPr>
          <w:rFonts w:ascii="Times New Roman" w:hAnsi="Times New Roman" w:cs="Times New Roman"/>
          <w:sz w:val="28"/>
          <w:szCs w:val="28"/>
        </w:rPr>
        <w:t xml:space="preserve">требованиями технических регламентов, </w:t>
      </w:r>
      <w:r w:rsidRPr="00933A77">
        <w:rPr>
          <w:rFonts w:ascii="Times New Roman" w:hAnsi="Times New Roman" w:cs="Times New Roman"/>
          <w:sz w:val="28"/>
          <w:szCs w:val="28"/>
        </w:rPr>
        <w:t xml:space="preserve">указаниями </w:t>
      </w:r>
      <w:r w:rsidR="00570E39" w:rsidRPr="00933A77">
        <w:rPr>
          <w:rFonts w:ascii="Times New Roman" w:hAnsi="Times New Roman" w:cs="Times New Roman"/>
          <w:sz w:val="28"/>
          <w:szCs w:val="28"/>
        </w:rPr>
        <w:t>организации</w:t>
      </w:r>
      <w:r w:rsidRPr="00933A77">
        <w:rPr>
          <w:rFonts w:ascii="Times New Roman" w:hAnsi="Times New Roman" w:cs="Times New Roman"/>
          <w:sz w:val="28"/>
          <w:szCs w:val="28"/>
        </w:rPr>
        <w:t xml:space="preserve">-изготовителя, </w:t>
      </w:r>
      <w:r w:rsidR="00B10049" w:rsidRPr="00933A77">
        <w:rPr>
          <w:rFonts w:ascii="Times New Roman" w:hAnsi="Times New Roman" w:cs="Times New Roman"/>
          <w:sz w:val="28"/>
          <w:szCs w:val="28"/>
        </w:rPr>
        <w:t>Требованиями к объему и нормам испытаний</w:t>
      </w:r>
      <w:r w:rsidR="00A4649A" w:rsidRPr="00933A77">
        <w:rPr>
          <w:rFonts w:ascii="Times New Roman" w:hAnsi="Times New Roman" w:cs="Times New Roman"/>
          <w:sz w:val="28"/>
          <w:szCs w:val="28"/>
        </w:rPr>
        <w:t>.</w:t>
      </w:r>
    </w:p>
    <w:p w:rsidR="00B32FDD" w:rsidRPr="00933A77" w:rsidRDefault="00B32FDD" w:rsidP="00933A77">
      <w:pPr>
        <w:pStyle w:val="ConsPlusNormal"/>
        <w:numPr>
          <w:ilvl w:val="0"/>
          <w:numId w:val="1"/>
        </w:numPr>
        <w:tabs>
          <w:tab w:val="left" w:pos="1134"/>
        </w:tabs>
        <w:spacing w:line="360" w:lineRule="auto"/>
        <w:ind w:left="0" w:firstLine="709"/>
        <w:jc w:val="both"/>
        <w:rPr>
          <w:rFonts w:ascii="Times New Roman" w:hAnsi="Times New Roman" w:cs="Times New Roman"/>
          <w:sz w:val="28"/>
          <w:szCs w:val="28"/>
        </w:rPr>
      </w:pPr>
      <w:r w:rsidRPr="00933A77">
        <w:rPr>
          <w:rFonts w:ascii="Times New Roman" w:hAnsi="Times New Roman" w:cs="Times New Roman"/>
          <w:sz w:val="28"/>
          <w:szCs w:val="28"/>
        </w:rPr>
        <w:t xml:space="preserve">.Не разрешается эксплуатировать </w:t>
      </w:r>
      <w:proofErr w:type="gramStart"/>
      <w:r w:rsidRPr="00933A77">
        <w:rPr>
          <w:rFonts w:ascii="Times New Roman" w:hAnsi="Times New Roman" w:cs="Times New Roman"/>
          <w:sz w:val="28"/>
          <w:szCs w:val="28"/>
        </w:rPr>
        <w:t>переносные</w:t>
      </w:r>
      <w:proofErr w:type="gramEnd"/>
      <w:r w:rsidRPr="00933A77">
        <w:rPr>
          <w:rFonts w:ascii="Times New Roman" w:hAnsi="Times New Roman" w:cs="Times New Roman"/>
          <w:sz w:val="28"/>
          <w:szCs w:val="28"/>
        </w:rPr>
        <w:t xml:space="preserve"> и передвижные </w:t>
      </w:r>
      <w:proofErr w:type="spellStart"/>
      <w:r w:rsidRPr="00933A77">
        <w:rPr>
          <w:rFonts w:ascii="Times New Roman" w:hAnsi="Times New Roman" w:cs="Times New Roman"/>
          <w:sz w:val="28"/>
          <w:szCs w:val="28"/>
        </w:rPr>
        <w:t>электроприемники</w:t>
      </w:r>
      <w:proofErr w:type="spellEnd"/>
      <w:r w:rsidRPr="00933A77">
        <w:rPr>
          <w:rFonts w:ascii="Times New Roman" w:hAnsi="Times New Roman" w:cs="Times New Roman"/>
          <w:sz w:val="28"/>
          <w:szCs w:val="28"/>
        </w:rPr>
        <w:t xml:space="preserve"> класса 0 в особо неблагоприятных условиях, особо опасных помещениях и в помещениях с повышенной опасностью.</w:t>
      </w:r>
    </w:p>
    <w:p w:rsidR="00933A77" w:rsidRDefault="00933A77">
      <w:pPr>
        <w:pStyle w:val="ConsPlusNormal"/>
        <w:rPr>
          <w:rFonts w:ascii="Times New Roman" w:hAnsi="Times New Roman" w:cs="Times New Roman"/>
        </w:rPr>
        <w:sectPr w:rsidR="00933A77" w:rsidSect="00140744">
          <w:headerReference w:type="default" r:id="rId9"/>
          <w:pgSz w:w="11905" w:h="16838"/>
          <w:pgMar w:top="1134" w:right="567" w:bottom="1134" w:left="1134" w:header="0" w:footer="0" w:gutter="0"/>
          <w:pgNumType w:start="1"/>
          <w:cols w:space="720"/>
          <w:titlePg/>
          <w:docGrid w:linePitch="299"/>
        </w:sectPr>
      </w:pPr>
      <w:bookmarkStart w:id="24" w:name="P1916"/>
      <w:bookmarkEnd w:id="24"/>
    </w:p>
    <w:p w:rsidR="00B32FDD" w:rsidRPr="00787721" w:rsidRDefault="00B32FDD">
      <w:pPr>
        <w:pStyle w:val="ConsPlusNormal"/>
        <w:rPr>
          <w:rFonts w:ascii="Times New Roman" w:hAnsi="Times New Roman" w:cs="Times New Roman"/>
        </w:rPr>
      </w:pPr>
    </w:p>
    <w:p w:rsidR="00FD778E" w:rsidRDefault="00FD778E" w:rsidP="00FD778E">
      <w:pPr>
        <w:widowControl w:val="0"/>
        <w:autoSpaceDE w:val="0"/>
        <w:autoSpaceDN w:val="0"/>
        <w:ind w:left="4962"/>
        <w:jc w:val="center"/>
        <w:outlineLvl w:val="0"/>
        <w:rPr>
          <w:rFonts w:ascii="Times New Roman" w:eastAsia="Times New Roman" w:hAnsi="Times New Roman" w:cs="Times New Roman"/>
          <w:sz w:val="28"/>
          <w:szCs w:val="28"/>
        </w:rPr>
      </w:pPr>
      <w:r w:rsidRPr="00C272E1">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 1</w:t>
      </w:r>
    </w:p>
    <w:p w:rsidR="00FD778E" w:rsidRPr="00FD778E" w:rsidRDefault="00FD778E" w:rsidP="00FD778E">
      <w:pPr>
        <w:widowControl w:val="0"/>
        <w:autoSpaceDE w:val="0"/>
        <w:autoSpaceDN w:val="0"/>
        <w:ind w:left="4962"/>
        <w:jc w:val="center"/>
        <w:outlineLvl w:val="0"/>
        <w:rPr>
          <w:rFonts w:ascii="Times New Roman" w:eastAsia="Times New Roman" w:hAnsi="Times New Roman" w:cs="Times New Roman"/>
          <w:sz w:val="28"/>
          <w:szCs w:val="28"/>
        </w:rPr>
      </w:pPr>
      <w:r w:rsidRPr="00C272E1">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Правилам технической эксплуатации электроустановок потребителей электрической энергии</w:t>
      </w:r>
    </w:p>
    <w:p w:rsidR="00FD778E" w:rsidRPr="00787721" w:rsidRDefault="00FD778E" w:rsidP="00FD778E">
      <w:pPr>
        <w:spacing w:after="160"/>
        <w:jc w:val="right"/>
        <w:rPr>
          <w:rFonts w:ascii="Times New Roman" w:hAnsi="Times New Roman" w:cs="Times New Roman"/>
        </w:rPr>
      </w:pPr>
    </w:p>
    <w:p w:rsidR="001351A9" w:rsidRPr="00787721" w:rsidRDefault="001351A9" w:rsidP="001351A9">
      <w:pPr>
        <w:pStyle w:val="ConsPlusNormal"/>
        <w:rPr>
          <w:rFonts w:ascii="Times New Roman" w:hAnsi="Times New Roman" w:cs="Times New Roman"/>
        </w:rPr>
      </w:pPr>
    </w:p>
    <w:p w:rsidR="001351A9" w:rsidRPr="00FD778E" w:rsidRDefault="001351A9" w:rsidP="001351A9">
      <w:pPr>
        <w:pStyle w:val="ConsPlusNormal"/>
        <w:jc w:val="center"/>
        <w:outlineLvl w:val="1"/>
        <w:rPr>
          <w:rFonts w:ascii="Times New Roman" w:hAnsi="Times New Roman" w:cs="Times New Roman"/>
          <w:b/>
          <w:sz w:val="28"/>
        </w:rPr>
      </w:pPr>
      <w:r w:rsidRPr="00FD778E">
        <w:rPr>
          <w:rFonts w:ascii="Times New Roman" w:hAnsi="Times New Roman" w:cs="Times New Roman"/>
          <w:b/>
          <w:sz w:val="28"/>
        </w:rPr>
        <w:t>Термины</w:t>
      </w:r>
      <w:r w:rsidR="00020F42" w:rsidRPr="00FD778E">
        <w:rPr>
          <w:rFonts w:ascii="Times New Roman" w:hAnsi="Times New Roman" w:cs="Times New Roman"/>
          <w:b/>
          <w:sz w:val="28"/>
        </w:rPr>
        <w:t xml:space="preserve"> и определения, </w:t>
      </w:r>
      <w:r w:rsidRPr="00FD778E">
        <w:rPr>
          <w:rFonts w:ascii="Times New Roman" w:hAnsi="Times New Roman" w:cs="Times New Roman"/>
          <w:b/>
          <w:sz w:val="28"/>
        </w:rPr>
        <w:t>применяемые в Правилах</w:t>
      </w:r>
    </w:p>
    <w:p w:rsidR="001351A9" w:rsidRPr="00FD778E" w:rsidRDefault="001351A9" w:rsidP="001351A9">
      <w:pPr>
        <w:pStyle w:val="ConsPlusNormal"/>
        <w:jc w:val="center"/>
        <w:rPr>
          <w:rFonts w:ascii="Times New Roman" w:hAnsi="Times New Roman" w:cs="Times New Roman"/>
          <w:b/>
          <w:sz w:val="28"/>
        </w:rPr>
      </w:pPr>
      <w:r w:rsidRPr="00FD778E">
        <w:rPr>
          <w:rFonts w:ascii="Times New Roman" w:hAnsi="Times New Roman" w:cs="Times New Roman"/>
          <w:b/>
          <w:sz w:val="28"/>
        </w:rPr>
        <w:t xml:space="preserve">технической эксплуатации электроустановок </w:t>
      </w:r>
    </w:p>
    <w:p w:rsidR="001351A9" w:rsidRPr="00FD778E" w:rsidRDefault="001351A9" w:rsidP="001351A9">
      <w:pPr>
        <w:pStyle w:val="ConsPlusNormal"/>
        <w:jc w:val="center"/>
        <w:rPr>
          <w:rFonts w:ascii="Times New Roman" w:hAnsi="Times New Roman" w:cs="Times New Roman"/>
          <w:b/>
          <w:sz w:val="28"/>
        </w:rPr>
      </w:pPr>
      <w:r w:rsidRPr="00FD778E">
        <w:rPr>
          <w:rFonts w:ascii="Times New Roman" w:hAnsi="Times New Roman" w:cs="Times New Roman"/>
          <w:b/>
          <w:sz w:val="28"/>
        </w:rPr>
        <w:t>потребителей</w:t>
      </w:r>
      <w:r w:rsidR="003E3369" w:rsidRPr="00FD778E">
        <w:rPr>
          <w:rFonts w:ascii="Times New Roman" w:hAnsi="Times New Roman" w:cs="Times New Roman"/>
          <w:b/>
          <w:sz w:val="28"/>
        </w:rPr>
        <w:t xml:space="preserve"> электрической энергии</w:t>
      </w:r>
    </w:p>
    <w:p w:rsidR="001351A9" w:rsidRPr="00787721" w:rsidRDefault="001351A9" w:rsidP="001351A9">
      <w:pPr>
        <w:pStyle w:val="ConsPlusNormal"/>
        <w:rPr>
          <w:rFonts w:ascii="Times New Roman" w:hAnsi="Times New Roman" w:cs="Times New Roman"/>
        </w:rPr>
      </w:pPr>
    </w:p>
    <w:tbl>
      <w:tblPr>
        <w:tblW w:w="9356" w:type="dxa"/>
        <w:tblLayout w:type="fixed"/>
        <w:tblCellMar>
          <w:top w:w="102" w:type="dxa"/>
          <w:left w:w="62" w:type="dxa"/>
          <w:bottom w:w="102" w:type="dxa"/>
          <w:right w:w="62" w:type="dxa"/>
        </w:tblCellMar>
        <w:tblLook w:val="0000"/>
      </w:tblPr>
      <w:tblGrid>
        <w:gridCol w:w="3662"/>
        <w:gridCol w:w="5694"/>
      </w:tblGrid>
      <w:tr w:rsidR="001351A9" w:rsidRPr="00FD778E" w:rsidTr="00B03818">
        <w:tc>
          <w:tcPr>
            <w:tcW w:w="3662" w:type="dxa"/>
          </w:tcPr>
          <w:p w:rsidR="001351A9" w:rsidRPr="00FD778E" w:rsidRDefault="001351A9" w:rsidP="00FD778E">
            <w:pPr>
              <w:pStyle w:val="ConsPlusNormal"/>
              <w:spacing w:line="360" w:lineRule="auto"/>
              <w:rPr>
                <w:rFonts w:ascii="Times New Roman" w:hAnsi="Times New Roman" w:cs="Times New Roman"/>
                <w:sz w:val="28"/>
                <w:szCs w:val="28"/>
              </w:rPr>
            </w:pPr>
            <w:r w:rsidRPr="00FD778E">
              <w:rPr>
                <w:rFonts w:ascii="Times New Roman" w:hAnsi="Times New Roman" w:cs="Times New Roman"/>
                <w:sz w:val="28"/>
                <w:szCs w:val="28"/>
              </w:rPr>
              <w:t>Блокировка электротехнического изделия (устройства)</w:t>
            </w:r>
          </w:p>
        </w:tc>
        <w:tc>
          <w:tcPr>
            <w:tcW w:w="5694" w:type="dxa"/>
          </w:tcPr>
          <w:p w:rsidR="001351A9" w:rsidRPr="00FD778E" w:rsidRDefault="001351A9" w:rsidP="00FD778E">
            <w:pPr>
              <w:pStyle w:val="ConsPlusNormal"/>
              <w:spacing w:line="360" w:lineRule="auto"/>
              <w:jc w:val="both"/>
              <w:rPr>
                <w:rFonts w:ascii="Times New Roman" w:hAnsi="Times New Roman" w:cs="Times New Roman"/>
                <w:sz w:val="28"/>
                <w:szCs w:val="28"/>
              </w:rPr>
            </w:pPr>
            <w:r w:rsidRPr="00FD778E">
              <w:rPr>
                <w:rFonts w:ascii="Times New Roman" w:hAnsi="Times New Roman" w:cs="Times New Roman"/>
                <w:sz w:val="28"/>
                <w:szCs w:val="28"/>
              </w:rPr>
              <w:t>Часть электротехнического изделия (устройства),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 находящимся под напряжением</w:t>
            </w:r>
            <w:r w:rsidR="00E837F7">
              <w:rPr>
                <w:rFonts w:ascii="Times New Roman" w:hAnsi="Times New Roman" w:cs="Times New Roman"/>
                <w:sz w:val="28"/>
                <w:szCs w:val="28"/>
              </w:rPr>
              <w:t>;</w:t>
            </w:r>
          </w:p>
        </w:tc>
      </w:tr>
      <w:tr w:rsidR="001351A9" w:rsidRPr="00FD778E" w:rsidTr="00B03818">
        <w:tc>
          <w:tcPr>
            <w:tcW w:w="3662" w:type="dxa"/>
          </w:tcPr>
          <w:p w:rsidR="001351A9" w:rsidRPr="00FD778E" w:rsidRDefault="001351A9" w:rsidP="00FD778E">
            <w:pPr>
              <w:pStyle w:val="ConsPlusNormal"/>
              <w:spacing w:line="360" w:lineRule="auto"/>
              <w:rPr>
                <w:rFonts w:ascii="Times New Roman" w:hAnsi="Times New Roman" w:cs="Times New Roman"/>
                <w:sz w:val="28"/>
                <w:szCs w:val="28"/>
              </w:rPr>
            </w:pPr>
            <w:r w:rsidRPr="00FD778E">
              <w:rPr>
                <w:rFonts w:ascii="Times New Roman" w:hAnsi="Times New Roman" w:cs="Times New Roman"/>
                <w:sz w:val="28"/>
                <w:szCs w:val="28"/>
              </w:rPr>
              <w:t>Взрывозащищенное электротехническое изделие (электротехническое устройство, электрооборудование)</w:t>
            </w:r>
          </w:p>
        </w:tc>
        <w:tc>
          <w:tcPr>
            <w:tcW w:w="5694" w:type="dxa"/>
          </w:tcPr>
          <w:p w:rsidR="001351A9" w:rsidRPr="00FD778E" w:rsidRDefault="001351A9" w:rsidP="00FD778E">
            <w:pPr>
              <w:pStyle w:val="ConsPlusNormal"/>
              <w:spacing w:line="360" w:lineRule="auto"/>
              <w:jc w:val="both"/>
              <w:rPr>
                <w:rFonts w:ascii="Times New Roman" w:hAnsi="Times New Roman" w:cs="Times New Roman"/>
                <w:sz w:val="28"/>
                <w:szCs w:val="28"/>
              </w:rPr>
            </w:pPr>
            <w:r w:rsidRPr="00FD778E">
              <w:rPr>
                <w:rFonts w:ascii="Times New Roman" w:hAnsi="Times New Roman" w:cs="Times New Roman"/>
                <w:sz w:val="28"/>
                <w:szCs w:val="28"/>
              </w:rPr>
              <w:t>Электротехническое изделие (электротехническое устройство, электрооборудование) специального назначения, которое выполнено таким образом, что устранена или затруднена возможность воспламенения окружающей его взрывоопасной среды вследствие эксплуатации этого изделия</w:t>
            </w:r>
            <w:r w:rsidR="00E837F7">
              <w:rPr>
                <w:rFonts w:ascii="Times New Roman" w:hAnsi="Times New Roman" w:cs="Times New Roman"/>
                <w:sz w:val="28"/>
                <w:szCs w:val="28"/>
              </w:rPr>
              <w:t>;</w:t>
            </w:r>
          </w:p>
        </w:tc>
      </w:tr>
      <w:tr w:rsidR="001351A9" w:rsidRPr="00FD778E" w:rsidTr="00B03818">
        <w:tc>
          <w:tcPr>
            <w:tcW w:w="3662" w:type="dxa"/>
          </w:tcPr>
          <w:p w:rsidR="001351A9" w:rsidRPr="00FD778E" w:rsidRDefault="00ED479D" w:rsidP="00FD778E">
            <w:pPr>
              <w:spacing w:line="360" w:lineRule="auto"/>
              <w:rPr>
                <w:rFonts w:ascii="Times New Roman" w:hAnsi="Times New Roman" w:cs="Times New Roman"/>
                <w:sz w:val="28"/>
                <w:szCs w:val="28"/>
              </w:rPr>
            </w:pPr>
            <w:r w:rsidRPr="00FD778E">
              <w:rPr>
                <w:rFonts w:ascii="Times New Roman" w:hAnsi="Times New Roman" w:cs="Times New Roman"/>
                <w:sz w:val="28"/>
                <w:szCs w:val="28"/>
                <w:lang w:eastAsia="ru-RU"/>
              </w:rPr>
              <w:t xml:space="preserve">Дуговая электропечь </w:t>
            </w:r>
          </w:p>
        </w:tc>
        <w:tc>
          <w:tcPr>
            <w:tcW w:w="5694" w:type="dxa"/>
          </w:tcPr>
          <w:p w:rsidR="001351A9" w:rsidRPr="00FD778E" w:rsidRDefault="00ED479D" w:rsidP="00FD778E">
            <w:pPr>
              <w:pStyle w:val="ConsPlusNormal"/>
              <w:spacing w:line="360" w:lineRule="auto"/>
              <w:jc w:val="both"/>
              <w:rPr>
                <w:rFonts w:ascii="Times New Roman" w:hAnsi="Times New Roman" w:cs="Times New Roman"/>
                <w:sz w:val="28"/>
                <w:szCs w:val="28"/>
              </w:rPr>
            </w:pPr>
            <w:r w:rsidRPr="00FD778E">
              <w:rPr>
                <w:rFonts w:ascii="Times New Roman" w:hAnsi="Times New Roman" w:cs="Times New Roman"/>
                <w:sz w:val="28"/>
                <w:szCs w:val="28"/>
              </w:rPr>
              <w:t xml:space="preserve">Электропечь, в которой металл плавится за счет тепла от электрической дуги, горящей между электродами и металлом или между </w:t>
            </w:r>
            <w:r w:rsidRPr="00FD778E">
              <w:rPr>
                <w:rFonts w:ascii="Times New Roman" w:hAnsi="Times New Roman" w:cs="Times New Roman"/>
                <w:sz w:val="28"/>
                <w:szCs w:val="28"/>
              </w:rPr>
              <w:lastRenderedPageBreak/>
              <w:t>электродами</w:t>
            </w:r>
            <w:r w:rsidR="00E837F7">
              <w:rPr>
                <w:rFonts w:ascii="Times New Roman" w:hAnsi="Times New Roman" w:cs="Times New Roman"/>
                <w:sz w:val="28"/>
                <w:szCs w:val="28"/>
              </w:rPr>
              <w:t>;</w:t>
            </w:r>
          </w:p>
        </w:tc>
      </w:tr>
      <w:tr w:rsidR="00ED479D" w:rsidRPr="00FD778E" w:rsidTr="00B03818">
        <w:trPr>
          <w:trHeight w:val="1206"/>
        </w:trPr>
        <w:tc>
          <w:tcPr>
            <w:tcW w:w="3662" w:type="dxa"/>
          </w:tcPr>
          <w:p w:rsidR="00ED479D" w:rsidRPr="00FD778E" w:rsidRDefault="00ED479D" w:rsidP="00FD778E">
            <w:pPr>
              <w:pStyle w:val="ConsPlusNormal"/>
              <w:spacing w:line="360" w:lineRule="auto"/>
              <w:rPr>
                <w:rFonts w:ascii="Times New Roman" w:hAnsi="Times New Roman" w:cs="Times New Roman"/>
                <w:sz w:val="28"/>
                <w:szCs w:val="28"/>
              </w:rPr>
            </w:pPr>
            <w:r w:rsidRPr="00FD778E">
              <w:rPr>
                <w:rFonts w:ascii="Times New Roman" w:hAnsi="Times New Roman" w:cs="Times New Roman"/>
                <w:sz w:val="28"/>
                <w:szCs w:val="28"/>
              </w:rPr>
              <w:lastRenderedPageBreak/>
              <w:t xml:space="preserve">Передвижной (переносной) </w:t>
            </w:r>
            <w:proofErr w:type="spellStart"/>
            <w:r w:rsidRPr="00FD778E">
              <w:rPr>
                <w:rFonts w:ascii="Times New Roman" w:hAnsi="Times New Roman" w:cs="Times New Roman"/>
                <w:sz w:val="28"/>
                <w:szCs w:val="28"/>
              </w:rPr>
              <w:t>электроприемник</w:t>
            </w:r>
            <w:proofErr w:type="spellEnd"/>
          </w:p>
        </w:tc>
        <w:tc>
          <w:tcPr>
            <w:tcW w:w="5694" w:type="dxa"/>
          </w:tcPr>
          <w:p w:rsidR="00ED479D" w:rsidRPr="00FD778E" w:rsidRDefault="00ED479D" w:rsidP="00FD778E">
            <w:pPr>
              <w:pStyle w:val="ConsPlusNormal"/>
              <w:spacing w:line="360" w:lineRule="auto"/>
              <w:jc w:val="both"/>
              <w:rPr>
                <w:rFonts w:ascii="Times New Roman" w:hAnsi="Times New Roman" w:cs="Times New Roman"/>
                <w:sz w:val="28"/>
                <w:szCs w:val="28"/>
              </w:rPr>
            </w:pPr>
            <w:proofErr w:type="spellStart"/>
            <w:r w:rsidRPr="00FD778E">
              <w:rPr>
                <w:rFonts w:ascii="Times New Roman" w:hAnsi="Times New Roman" w:cs="Times New Roman"/>
                <w:sz w:val="28"/>
                <w:szCs w:val="28"/>
              </w:rPr>
              <w:t>Электроприемник</w:t>
            </w:r>
            <w:proofErr w:type="spellEnd"/>
            <w:r w:rsidRPr="00FD778E">
              <w:rPr>
                <w:rFonts w:ascii="Times New Roman" w:hAnsi="Times New Roman" w:cs="Times New Roman"/>
                <w:sz w:val="28"/>
                <w:szCs w:val="28"/>
              </w:rPr>
              <w:t xml:space="preserve">, </w:t>
            </w:r>
            <w:r w:rsidR="00EC6262" w:rsidRPr="00FD778E">
              <w:rPr>
                <w:rFonts w:ascii="Times New Roman" w:hAnsi="Times New Roman" w:cs="Times New Roman"/>
                <w:sz w:val="28"/>
                <w:szCs w:val="28"/>
              </w:rPr>
              <w:t xml:space="preserve">при </w:t>
            </w:r>
            <w:proofErr w:type="gramStart"/>
            <w:r w:rsidR="00EC6262" w:rsidRPr="00FD778E">
              <w:rPr>
                <w:rFonts w:ascii="Times New Roman" w:hAnsi="Times New Roman" w:cs="Times New Roman"/>
                <w:sz w:val="28"/>
                <w:szCs w:val="28"/>
              </w:rPr>
              <w:t>использовании</w:t>
            </w:r>
            <w:proofErr w:type="gramEnd"/>
            <w:r w:rsidR="00EC6262" w:rsidRPr="00FD778E">
              <w:rPr>
                <w:rFonts w:ascii="Times New Roman" w:hAnsi="Times New Roman" w:cs="Times New Roman"/>
                <w:sz w:val="28"/>
                <w:szCs w:val="28"/>
              </w:rPr>
              <w:t xml:space="preserve"> которого по назначению </w:t>
            </w:r>
            <w:r w:rsidRPr="00FD778E">
              <w:rPr>
                <w:rFonts w:ascii="Times New Roman" w:hAnsi="Times New Roman" w:cs="Times New Roman"/>
                <w:sz w:val="28"/>
                <w:szCs w:val="28"/>
              </w:rPr>
              <w:t>предусматривает</w:t>
            </w:r>
            <w:r w:rsidR="00EC6262" w:rsidRPr="00FD778E">
              <w:rPr>
                <w:rFonts w:ascii="Times New Roman" w:hAnsi="Times New Roman" w:cs="Times New Roman"/>
                <w:sz w:val="28"/>
                <w:szCs w:val="28"/>
              </w:rPr>
              <w:t>ся</w:t>
            </w:r>
            <w:r w:rsidRPr="00FD778E">
              <w:rPr>
                <w:rFonts w:ascii="Times New Roman" w:hAnsi="Times New Roman" w:cs="Times New Roman"/>
                <w:sz w:val="28"/>
                <w:szCs w:val="28"/>
              </w:rPr>
              <w:t xml:space="preserve"> возможность </w:t>
            </w:r>
            <w:r w:rsidR="00EC6262" w:rsidRPr="00FD778E">
              <w:rPr>
                <w:rFonts w:ascii="Times New Roman" w:hAnsi="Times New Roman" w:cs="Times New Roman"/>
                <w:sz w:val="28"/>
                <w:szCs w:val="28"/>
              </w:rPr>
              <w:t xml:space="preserve">нахождения </w:t>
            </w:r>
            <w:r w:rsidRPr="00FD778E">
              <w:rPr>
                <w:rFonts w:ascii="Times New Roman" w:hAnsi="Times New Roman" w:cs="Times New Roman"/>
                <w:sz w:val="28"/>
                <w:szCs w:val="28"/>
              </w:rPr>
              <w:t xml:space="preserve">его </w:t>
            </w:r>
            <w:r w:rsidR="00C23FBF" w:rsidRPr="00FD778E">
              <w:rPr>
                <w:rFonts w:ascii="Times New Roman" w:hAnsi="Times New Roman" w:cs="Times New Roman"/>
                <w:sz w:val="28"/>
                <w:szCs w:val="28"/>
              </w:rPr>
              <w:t xml:space="preserve">в руках работника (оператора) и </w:t>
            </w:r>
            <w:r w:rsidRPr="00FD778E">
              <w:rPr>
                <w:rFonts w:ascii="Times New Roman" w:hAnsi="Times New Roman" w:cs="Times New Roman"/>
                <w:sz w:val="28"/>
                <w:szCs w:val="28"/>
              </w:rPr>
              <w:t>перемещения к месту применения по назначению вручную (без применения транспортных средств), а также вспомогательное оборудование к нему</w:t>
            </w:r>
            <w:r w:rsidR="00E837F7">
              <w:rPr>
                <w:rFonts w:ascii="Times New Roman" w:hAnsi="Times New Roman" w:cs="Times New Roman"/>
                <w:sz w:val="28"/>
                <w:szCs w:val="28"/>
              </w:rPr>
              <w:t>;</w:t>
            </w:r>
          </w:p>
        </w:tc>
      </w:tr>
      <w:tr w:rsidR="001351A9" w:rsidRPr="00FD778E" w:rsidTr="00B03818">
        <w:tc>
          <w:tcPr>
            <w:tcW w:w="3662" w:type="dxa"/>
          </w:tcPr>
          <w:p w:rsidR="001351A9" w:rsidRPr="00FD778E" w:rsidRDefault="001351A9" w:rsidP="00FD778E">
            <w:pPr>
              <w:spacing w:line="360" w:lineRule="auto"/>
              <w:rPr>
                <w:rFonts w:ascii="Times New Roman" w:hAnsi="Times New Roman" w:cs="Times New Roman"/>
                <w:sz w:val="28"/>
                <w:szCs w:val="28"/>
              </w:rPr>
            </w:pPr>
            <w:r w:rsidRPr="00FD778E">
              <w:rPr>
                <w:rFonts w:ascii="Times New Roman" w:hAnsi="Times New Roman" w:cs="Times New Roman"/>
                <w:sz w:val="28"/>
                <w:szCs w:val="28"/>
                <w:lang w:eastAsia="ru-RU"/>
              </w:rPr>
              <w:t>Планово-предупредительный ремонт</w:t>
            </w:r>
          </w:p>
        </w:tc>
        <w:tc>
          <w:tcPr>
            <w:tcW w:w="5694" w:type="dxa"/>
          </w:tcPr>
          <w:p w:rsidR="001351A9" w:rsidRPr="00FD778E" w:rsidRDefault="001351A9" w:rsidP="00FD778E">
            <w:pPr>
              <w:pStyle w:val="ConsPlusNormal"/>
              <w:spacing w:line="360" w:lineRule="auto"/>
              <w:jc w:val="both"/>
              <w:rPr>
                <w:rFonts w:ascii="Times New Roman" w:hAnsi="Times New Roman" w:cs="Times New Roman"/>
                <w:sz w:val="28"/>
                <w:szCs w:val="28"/>
              </w:rPr>
            </w:pPr>
            <w:r w:rsidRPr="00FD778E">
              <w:rPr>
                <w:rFonts w:ascii="Times New Roman" w:hAnsi="Times New Roman" w:cs="Times New Roman"/>
                <w:sz w:val="28"/>
                <w:szCs w:val="28"/>
              </w:rPr>
              <w:t>Ремонт, обеспечивающий поддержание машин и оборудования в исправном состоянии, необходимом для их полной работоспособности и максимальной производительности</w:t>
            </w:r>
            <w:r w:rsidR="00E837F7">
              <w:rPr>
                <w:rFonts w:ascii="Times New Roman" w:hAnsi="Times New Roman" w:cs="Times New Roman"/>
                <w:sz w:val="28"/>
                <w:szCs w:val="28"/>
              </w:rPr>
              <w:t>;</w:t>
            </w:r>
          </w:p>
        </w:tc>
      </w:tr>
      <w:tr w:rsidR="00B03818" w:rsidRPr="00FD778E" w:rsidTr="00B03818">
        <w:tc>
          <w:tcPr>
            <w:tcW w:w="3662" w:type="dxa"/>
          </w:tcPr>
          <w:p w:rsidR="00B03818" w:rsidRPr="00FD778E" w:rsidRDefault="00B03818" w:rsidP="00FD778E">
            <w:pPr>
              <w:pStyle w:val="ConsPlusNormal"/>
              <w:spacing w:line="360" w:lineRule="auto"/>
              <w:rPr>
                <w:rFonts w:ascii="Times New Roman" w:hAnsi="Times New Roman" w:cs="Times New Roman"/>
                <w:sz w:val="28"/>
                <w:szCs w:val="28"/>
              </w:rPr>
            </w:pPr>
            <w:r w:rsidRPr="00FD778E">
              <w:rPr>
                <w:rFonts w:ascii="Times New Roman" w:hAnsi="Times New Roman" w:cs="Times New Roman"/>
                <w:sz w:val="28"/>
                <w:szCs w:val="28"/>
              </w:rPr>
              <w:t>Электропроводка</w:t>
            </w:r>
          </w:p>
        </w:tc>
        <w:tc>
          <w:tcPr>
            <w:tcW w:w="5694" w:type="dxa"/>
          </w:tcPr>
          <w:p w:rsidR="00B03818" w:rsidRPr="00FD778E" w:rsidRDefault="00B03818" w:rsidP="00FD778E">
            <w:pPr>
              <w:pStyle w:val="ConsPlusNormal"/>
              <w:spacing w:line="360" w:lineRule="auto"/>
              <w:jc w:val="both"/>
              <w:rPr>
                <w:rFonts w:ascii="Times New Roman" w:hAnsi="Times New Roman" w:cs="Times New Roman"/>
                <w:sz w:val="28"/>
                <w:szCs w:val="28"/>
              </w:rPr>
            </w:pPr>
            <w:r w:rsidRPr="00FD778E">
              <w:rPr>
                <w:rFonts w:ascii="Times New Roman" w:hAnsi="Times New Roman" w:cs="Times New Roman"/>
                <w:sz w:val="28"/>
                <w:szCs w:val="28"/>
              </w:rPr>
              <w:t>Совокупность проводов и кабелей с относящимися к ним креплениями, установочными и защитными деталями, проложенных по поверхности или внутри конструктивных строительных элементов</w:t>
            </w:r>
            <w:r w:rsidR="00E837F7">
              <w:rPr>
                <w:rFonts w:ascii="Times New Roman" w:hAnsi="Times New Roman" w:cs="Times New Roman"/>
                <w:sz w:val="28"/>
                <w:szCs w:val="28"/>
              </w:rPr>
              <w:t>;</w:t>
            </w:r>
          </w:p>
        </w:tc>
      </w:tr>
      <w:tr w:rsidR="001351A9" w:rsidRPr="00FD778E" w:rsidTr="00B03818">
        <w:tc>
          <w:tcPr>
            <w:tcW w:w="3662" w:type="dxa"/>
          </w:tcPr>
          <w:p w:rsidR="001351A9" w:rsidRPr="00FD778E" w:rsidRDefault="001351A9" w:rsidP="00FD778E">
            <w:pPr>
              <w:spacing w:line="360" w:lineRule="auto"/>
              <w:rPr>
                <w:rFonts w:ascii="Times New Roman" w:hAnsi="Times New Roman" w:cs="Times New Roman"/>
                <w:sz w:val="28"/>
                <w:szCs w:val="28"/>
              </w:rPr>
            </w:pPr>
            <w:r w:rsidRPr="00FD778E">
              <w:rPr>
                <w:rFonts w:ascii="Times New Roman" w:hAnsi="Times New Roman" w:cs="Times New Roman"/>
                <w:sz w:val="28"/>
                <w:szCs w:val="28"/>
                <w:lang w:eastAsia="ru-RU"/>
              </w:rPr>
              <w:t>Электросварочные установки</w:t>
            </w:r>
          </w:p>
        </w:tc>
        <w:tc>
          <w:tcPr>
            <w:tcW w:w="5694" w:type="dxa"/>
          </w:tcPr>
          <w:p w:rsidR="001351A9" w:rsidRPr="00FD778E" w:rsidRDefault="001351A9" w:rsidP="00FD778E">
            <w:pPr>
              <w:pStyle w:val="ConsPlusNormal"/>
              <w:spacing w:line="360" w:lineRule="auto"/>
              <w:jc w:val="both"/>
              <w:rPr>
                <w:rFonts w:ascii="Times New Roman" w:hAnsi="Times New Roman" w:cs="Times New Roman"/>
                <w:sz w:val="28"/>
                <w:szCs w:val="28"/>
              </w:rPr>
            </w:pPr>
            <w:r w:rsidRPr="00FD778E">
              <w:rPr>
                <w:rFonts w:ascii="Times New Roman" w:hAnsi="Times New Roman" w:cs="Times New Roman"/>
                <w:sz w:val="28"/>
                <w:szCs w:val="28"/>
              </w:rPr>
              <w:t xml:space="preserve">Специальное электротехническое устройство, способное обеспечивать подачу электрической энергии с соответствующими параметрами для претворения ее в необходимое количество тепла в зоне плавления или нагревания металла до пластического состояния с целью выполнения </w:t>
            </w:r>
            <w:proofErr w:type="spellStart"/>
            <w:r w:rsidRPr="00FD778E">
              <w:rPr>
                <w:rFonts w:ascii="Times New Roman" w:hAnsi="Times New Roman" w:cs="Times New Roman"/>
                <w:sz w:val="28"/>
                <w:szCs w:val="28"/>
              </w:rPr>
              <w:t>электротехнологических</w:t>
            </w:r>
            <w:proofErr w:type="spellEnd"/>
            <w:r w:rsidRPr="00FD778E">
              <w:rPr>
                <w:rFonts w:ascii="Times New Roman" w:hAnsi="Times New Roman" w:cs="Times New Roman"/>
                <w:sz w:val="28"/>
                <w:szCs w:val="28"/>
              </w:rPr>
              <w:t xml:space="preserve"> процессов сварки, наплавления, резки</w:t>
            </w:r>
            <w:r w:rsidR="00E837F7">
              <w:rPr>
                <w:rFonts w:ascii="Times New Roman" w:hAnsi="Times New Roman" w:cs="Times New Roman"/>
                <w:sz w:val="28"/>
                <w:szCs w:val="28"/>
              </w:rPr>
              <w:t>;</w:t>
            </w:r>
          </w:p>
        </w:tc>
      </w:tr>
      <w:tr w:rsidR="001351A9" w:rsidRPr="00FD778E" w:rsidTr="00B03818">
        <w:trPr>
          <w:trHeight w:val="1031"/>
        </w:trPr>
        <w:tc>
          <w:tcPr>
            <w:tcW w:w="3662" w:type="dxa"/>
          </w:tcPr>
          <w:p w:rsidR="001351A9" w:rsidRPr="00FD778E" w:rsidRDefault="001351A9" w:rsidP="00FD778E">
            <w:pPr>
              <w:spacing w:line="360" w:lineRule="auto"/>
              <w:rPr>
                <w:rFonts w:ascii="Times New Roman" w:hAnsi="Times New Roman" w:cs="Times New Roman"/>
                <w:sz w:val="28"/>
                <w:szCs w:val="28"/>
              </w:rPr>
            </w:pPr>
            <w:r w:rsidRPr="00FD778E">
              <w:rPr>
                <w:rFonts w:ascii="Times New Roman" w:hAnsi="Times New Roman" w:cs="Times New Roman"/>
                <w:sz w:val="28"/>
                <w:szCs w:val="28"/>
                <w:lang w:eastAsia="ru-RU"/>
              </w:rPr>
              <w:lastRenderedPageBreak/>
              <w:t>Электротермические установки</w:t>
            </w:r>
          </w:p>
        </w:tc>
        <w:tc>
          <w:tcPr>
            <w:tcW w:w="5694" w:type="dxa"/>
          </w:tcPr>
          <w:p w:rsidR="001351A9" w:rsidRPr="00FD778E" w:rsidRDefault="001351A9" w:rsidP="00FD778E">
            <w:pPr>
              <w:pStyle w:val="ConsPlusNormal"/>
              <w:spacing w:line="360" w:lineRule="auto"/>
              <w:jc w:val="both"/>
              <w:rPr>
                <w:rFonts w:ascii="Times New Roman" w:hAnsi="Times New Roman" w:cs="Times New Roman"/>
                <w:sz w:val="28"/>
                <w:szCs w:val="28"/>
              </w:rPr>
            </w:pPr>
            <w:r w:rsidRPr="00FD778E">
              <w:rPr>
                <w:rFonts w:ascii="Times New Roman" w:hAnsi="Times New Roman" w:cs="Times New Roman"/>
                <w:sz w:val="28"/>
                <w:szCs w:val="28"/>
              </w:rPr>
              <w:t>Установки, в которых электрическая энергия используется для нагрева изделий</w:t>
            </w:r>
            <w:r w:rsidR="00E837F7">
              <w:rPr>
                <w:rFonts w:ascii="Times New Roman" w:hAnsi="Times New Roman" w:cs="Times New Roman"/>
                <w:sz w:val="28"/>
                <w:szCs w:val="28"/>
              </w:rPr>
              <w:t>;</w:t>
            </w:r>
          </w:p>
        </w:tc>
      </w:tr>
      <w:tr w:rsidR="001351A9" w:rsidRPr="00FD778E" w:rsidTr="00B03818">
        <w:trPr>
          <w:trHeight w:val="1032"/>
        </w:trPr>
        <w:tc>
          <w:tcPr>
            <w:tcW w:w="3662" w:type="dxa"/>
          </w:tcPr>
          <w:p w:rsidR="001351A9" w:rsidRPr="00FD778E" w:rsidRDefault="001351A9" w:rsidP="00FD778E">
            <w:pPr>
              <w:pStyle w:val="ConsPlusNormal"/>
              <w:spacing w:line="360" w:lineRule="auto"/>
              <w:rPr>
                <w:rFonts w:ascii="Times New Roman" w:hAnsi="Times New Roman" w:cs="Times New Roman"/>
                <w:sz w:val="28"/>
                <w:szCs w:val="28"/>
              </w:rPr>
            </w:pPr>
            <w:r w:rsidRPr="00FD778E">
              <w:rPr>
                <w:rFonts w:ascii="Times New Roman" w:hAnsi="Times New Roman" w:cs="Times New Roman"/>
                <w:sz w:val="28"/>
                <w:szCs w:val="28"/>
              </w:rPr>
              <w:t>Открыта</w:t>
            </w:r>
            <w:r w:rsidR="00B03818" w:rsidRPr="00FD778E">
              <w:rPr>
                <w:rFonts w:ascii="Times New Roman" w:hAnsi="Times New Roman" w:cs="Times New Roman"/>
                <w:sz w:val="28"/>
                <w:szCs w:val="28"/>
              </w:rPr>
              <w:t>я или наружная электроустановка</w:t>
            </w:r>
          </w:p>
        </w:tc>
        <w:tc>
          <w:tcPr>
            <w:tcW w:w="5694" w:type="dxa"/>
          </w:tcPr>
          <w:p w:rsidR="001351A9" w:rsidRPr="00FD778E" w:rsidRDefault="001351A9" w:rsidP="00FD778E">
            <w:pPr>
              <w:pStyle w:val="ConsPlusNormal"/>
              <w:spacing w:line="360" w:lineRule="auto"/>
              <w:jc w:val="both"/>
              <w:rPr>
                <w:rFonts w:ascii="Times New Roman" w:hAnsi="Times New Roman" w:cs="Times New Roman"/>
                <w:sz w:val="28"/>
                <w:szCs w:val="28"/>
              </w:rPr>
            </w:pPr>
            <w:r w:rsidRPr="00FD778E">
              <w:rPr>
                <w:rFonts w:ascii="Times New Roman" w:hAnsi="Times New Roman" w:cs="Times New Roman"/>
                <w:sz w:val="28"/>
                <w:szCs w:val="28"/>
              </w:rPr>
              <w:t>Электроустановка, не защищенная зданием от атмосферных воздействий. Электроустановка, защищенная только навесами, сетчатыми ограждениями и т.п., рассматривается как наружная</w:t>
            </w:r>
            <w:r w:rsidR="00E837F7">
              <w:rPr>
                <w:rFonts w:ascii="Times New Roman" w:hAnsi="Times New Roman" w:cs="Times New Roman"/>
                <w:sz w:val="28"/>
                <w:szCs w:val="28"/>
              </w:rPr>
              <w:t>;</w:t>
            </w:r>
          </w:p>
        </w:tc>
      </w:tr>
      <w:tr w:rsidR="001351A9" w:rsidRPr="00FD778E" w:rsidTr="00B03818">
        <w:trPr>
          <w:trHeight w:val="511"/>
        </w:trPr>
        <w:tc>
          <w:tcPr>
            <w:tcW w:w="3662" w:type="dxa"/>
          </w:tcPr>
          <w:p w:rsidR="001351A9" w:rsidRPr="00FD778E" w:rsidRDefault="001351A9" w:rsidP="00FD778E">
            <w:pPr>
              <w:pStyle w:val="ConsPlusNormal"/>
              <w:spacing w:line="360" w:lineRule="auto"/>
              <w:rPr>
                <w:rFonts w:ascii="Times New Roman" w:hAnsi="Times New Roman" w:cs="Times New Roman"/>
                <w:sz w:val="28"/>
                <w:szCs w:val="28"/>
              </w:rPr>
            </w:pPr>
            <w:r w:rsidRPr="00FD778E">
              <w:rPr>
                <w:rFonts w:ascii="Times New Roman" w:hAnsi="Times New Roman" w:cs="Times New Roman"/>
                <w:sz w:val="28"/>
                <w:szCs w:val="28"/>
              </w:rPr>
              <w:t>Закрытая или внутренняя электроустановка</w:t>
            </w:r>
          </w:p>
        </w:tc>
        <w:tc>
          <w:tcPr>
            <w:tcW w:w="5694" w:type="dxa"/>
          </w:tcPr>
          <w:p w:rsidR="001351A9" w:rsidRPr="00FD778E" w:rsidRDefault="001351A9" w:rsidP="00FD778E">
            <w:pPr>
              <w:pStyle w:val="ConsPlusNormal"/>
              <w:spacing w:line="360" w:lineRule="auto"/>
              <w:jc w:val="both"/>
              <w:rPr>
                <w:rFonts w:ascii="Times New Roman" w:hAnsi="Times New Roman" w:cs="Times New Roman"/>
                <w:sz w:val="28"/>
                <w:szCs w:val="28"/>
              </w:rPr>
            </w:pPr>
            <w:r w:rsidRPr="00FD778E">
              <w:rPr>
                <w:rFonts w:ascii="Times New Roman" w:hAnsi="Times New Roman" w:cs="Times New Roman"/>
                <w:sz w:val="28"/>
                <w:szCs w:val="28"/>
              </w:rPr>
              <w:t>Электроустановка, размещенная внутри здания, защищающего её от атмосферных воздействий</w:t>
            </w:r>
            <w:r w:rsidR="00E837F7">
              <w:rPr>
                <w:rFonts w:ascii="Times New Roman" w:hAnsi="Times New Roman" w:cs="Times New Roman"/>
                <w:sz w:val="28"/>
                <w:szCs w:val="28"/>
              </w:rPr>
              <w:t>.</w:t>
            </w:r>
          </w:p>
        </w:tc>
      </w:tr>
    </w:tbl>
    <w:p w:rsidR="002B6D06" w:rsidRPr="00787721" w:rsidRDefault="002B6D06">
      <w:pPr>
        <w:spacing w:after="160" w:line="259" w:lineRule="auto"/>
        <w:rPr>
          <w:rFonts w:ascii="Times New Roman" w:eastAsia="Times New Roman" w:hAnsi="Times New Roman" w:cs="Times New Roman"/>
          <w:szCs w:val="20"/>
          <w:lang w:eastAsia="ru-RU"/>
        </w:rPr>
      </w:pPr>
      <w:bookmarkStart w:id="25" w:name="P1974"/>
      <w:bookmarkStart w:id="26" w:name="P2040"/>
      <w:bookmarkStart w:id="27" w:name="P2113"/>
      <w:bookmarkStart w:id="28" w:name="P2146"/>
      <w:bookmarkStart w:id="29" w:name="P2149"/>
      <w:bookmarkStart w:id="30" w:name="P2200"/>
      <w:bookmarkStart w:id="31" w:name="P2209"/>
      <w:bookmarkStart w:id="32" w:name="P2233"/>
      <w:bookmarkStart w:id="33" w:name="P2270"/>
      <w:bookmarkStart w:id="34" w:name="P2294"/>
      <w:bookmarkStart w:id="35" w:name="P2298"/>
      <w:bookmarkStart w:id="36" w:name="P2322"/>
      <w:bookmarkStart w:id="37" w:name="P2326"/>
      <w:bookmarkStart w:id="38" w:name="P2362"/>
      <w:bookmarkStart w:id="39" w:name="P2377"/>
      <w:bookmarkStart w:id="40" w:name="P2406"/>
      <w:bookmarkStart w:id="41" w:name="P2423"/>
      <w:bookmarkStart w:id="42" w:name="P2663"/>
      <w:bookmarkStart w:id="43" w:name="P2689"/>
      <w:bookmarkStart w:id="44" w:name="P2716"/>
      <w:bookmarkStart w:id="45" w:name="P2756"/>
      <w:bookmarkStart w:id="46" w:name="P2828"/>
      <w:bookmarkStart w:id="47" w:name="P2832"/>
      <w:bookmarkStart w:id="48" w:name="P3209"/>
      <w:bookmarkStart w:id="49" w:name="P3247"/>
      <w:bookmarkStart w:id="50" w:name="P3299"/>
      <w:bookmarkStart w:id="51" w:name="P3317"/>
      <w:bookmarkStart w:id="52" w:name="P3335"/>
      <w:bookmarkStart w:id="53" w:name="P3339"/>
      <w:bookmarkStart w:id="54" w:name="P3343"/>
      <w:bookmarkStart w:id="55" w:name="P3445"/>
      <w:bookmarkStart w:id="56" w:name="P3629"/>
      <w:bookmarkStart w:id="57" w:name="P3683"/>
      <w:bookmarkStart w:id="58" w:name="P3721"/>
      <w:bookmarkStart w:id="59" w:name="P373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787721">
        <w:rPr>
          <w:rFonts w:ascii="Times New Roman" w:hAnsi="Times New Roman" w:cs="Times New Roman"/>
        </w:rPr>
        <w:br w:type="page"/>
      </w:r>
    </w:p>
    <w:p w:rsidR="00292571" w:rsidRPr="00787721" w:rsidRDefault="00292571" w:rsidP="002F34BA">
      <w:pPr>
        <w:pStyle w:val="ConsPlusNormal"/>
        <w:jc w:val="right"/>
        <w:outlineLvl w:val="1"/>
        <w:rPr>
          <w:rFonts w:ascii="Times New Roman" w:hAnsi="Times New Roman" w:cs="Times New Roman"/>
        </w:rPr>
        <w:sectPr w:rsidR="00292571" w:rsidRPr="00787721" w:rsidSect="00140744">
          <w:pgSz w:w="11905" w:h="16838"/>
          <w:pgMar w:top="1134" w:right="567" w:bottom="1134" w:left="1134" w:header="0" w:footer="0" w:gutter="0"/>
          <w:pgNumType w:start="1"/>
          <w:cols w:space="720"/>
          <w:titlePg/>
          <w:docGrid w:linePitch="299"/>
        </w:sectPr>
      </w:pPr>
    </w:p>
    <w:p w:rsidR="00E837F7" w:rsidRDefault="00E837F7" w:rsidP="00E837F7">
      <w:pPr>
        <w:widowControl w:val="0"/>
        <w:autoSpaceDE w:val="0"/>
        <w:autoSpaceDN w:val="0"/>
        <w:ind w:left="10065"/>
        <w:jc w:val="center"/>
        <w:outlineLvl w:val="0"/>
        <w:rPr>
          <w:rFonts w:ascii="Times New Roman" w:eastAsia="Times New Roman" w:hAnsi="Times New Roman" w:cs="Times New Roman"/>
          <w:sz w:val="28"/>
          <w:szCs w:val="28"/>
        </w:rPr>
      </w:pPr>
      <w:r w:rsidRPr="00C272E1">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 2</w:t>
      </w:r>
    </w:p>
    <w:p w:rsidR="002F34BA" w:rsidRPr="00787721" w:rsidRDefault="00E837F7" w:rsidP="00E837F7">
      <w:pPr>
        <w:pStyle w:val="ConsPlusNormal"/>
        <w:ind w:left="10065"/>
        <w:jc w:val="center"/>
        <w:rPr>
          <w:rFonts w:ascii="Times New Roman" w:hAnsi="Times New Roman" w:cs="Times New Roman"/>
        </w:rPr>
      </w:pPr>
      <w:r w:rsidRPr="00C272E1">
        <w:rPr>
          <w:rFonts w:ascii="Times New Roman" w:hAnsi="Times New Roman" w:cs="Times New Roman"/>
          <w:sz w:val="28"/>
          <w:szCs w:val="28"/>
        </w:rPr>
        <w:t xml:space="preserve">к </w:t>
      </w:r>
      <w:r>
        <w:rPr>
          <w:rFonts w:ascii="Times New Roman" w:hAnsi="Times New Roman" w:cs="Times New Roman"/>
          <w:sz w:val="28"/>
          <w:szCs w:val="28"/>
        </w:rPr>
        <w:t>Правилам технической эксплуатации электроустановок потребителей электрической энергии</w:t>
      </w:r>
    </w:p>
    <w:p w:rsidR="00E837F7" w:rsidRDefault="00E837F7" w:rsidP="00CA50B1">
      <w:pPr>
        <w:pStyle w:val="ConsPlusNormal"/>
        <w:jc w:val="center"/>
        <w:rPr>
          <w:rFonts w:ascii="Times New Roman" w:hAnsi="Times New Roman" w:cs="Times New Roman"/>
        </w:rPr>
      </w:pPr>
      <w:bookmarkStart w:id="60" w:name="Par2154"/>
      <w:bookmarkEnd w:id="60"/>
    </w:p>
    <w:p w:rsidR="00E837F7" w:rsidRDefault="00E837F7" w:rsidP="00CA50B1">
      <w:pPr>
        <w:pStyle w:val="ConsPlusNormal"/>
        <w:jc w:val="center"/>
        <w:rPr>
          <w:rFonts w:ascii="Times New Roman" w:hAnsi="Times New Roman" w:cs="Times New Roman"/>
        </w:rPr>
      </w:pPr>
    </w:p>
    <w:p w:rsidR="002F34BA" w:rsidRPr="00E837F7" w:rsidRDefault="002F34BA" w:rsidP="00E837F7">
      <w:pPr>
        <w:pStyle w:val="ConsPlusNormal"/>
        <w:spacing w:line="360" w:lineRule="auto"/>
        <w:jc w:val="center"/>
        <w:rPr>
          <w:rFonts w:ascii="Times New Roman" w:hAnsi="Times New Roman" w:cs="Times New Roman"/>
          <w:sz w:val="28"/>
        </w:rPr>
      </w:pPr>
      <w:r w:rsidRPr="00E837F7">
        <w:rPr>
          <w:rFonts w:ascii="Times New Roman" w:hAnsi="Times New Roman" w:cs="Times New Roman"/>
          <w:sz w:val="28"/>
        </w:rPr>
        <w:t xml:space="preserve">НОРМЫ ИСПЫТАНИЙ </w:t>
      </w:r>
      <w:r w:rsidR="00CA50B1" w:rsidRPr="00E837F7">
        <w:rPr>
          <w:rFonts w:ascii="Times New Roman" w:hAnsi="Times New Roman" w:cs="Times New Roman"/>
          <w:sz w:val="28"/>
        </w:rPr>
        <w:t>ЭЛЕКТРОДНЫХ КОТЛОВ</w:t>
      </w:r>
      <w:r w:rsidRPr="00E837F7">
        <w:rPr>
          <w:rFonts w:ascii="Times New Roman" w:hAnsi="Times New Roman" w:cs="Times New Roman"/>
          <w:sz w:val="28"/>
        </w:rPr>
        <w:t xml:space="preserve"> ПОТРЕБИТЕЛЕЙ</w:t>
      </w:r>
    </w:p>
    <w:p w:rsidR="002F34BA" w:rsidRPr="00E837F7" w:rsidRDefault="002F34BA" w:rsidP="00E837F7">
      <w:pPr>
        <w:pStyle w:val="ConsPlusNormal"/>
        <w:spacing w:line="360" w:lineRule="auto"/>
        <w:rPr>
          <w:rFonts w:ascii="Times New Roman" w:hAnsi="Times New Roman" w:cs="Times New Roman"/>
          <w:sz w:val="28"/>
        </w:rPr>
      </w:pPr>
      <w:bookmarkStart w:id="61" w:name="Par2157"/>
      <w:bookmarkStart w:id="62" w:name="Par2250"/>
      <w:bookmarkStart w:id="63" w:name="Par2259"/>
      <w:bookmarkStart w:id="64" w:name="Par2319"/>
      <w:bookmarkStart w:id="65" w:name="Par2419"/>
      <w:bookmarkStart w:id="66" w:name="Par2444"/>
      <w:bookmarkStart w:id="67" w:name="Par2448"/>
      <w:bookmarkStart w:id="68" w:name="Par2507"/>
      <w:bookmarkStart w:id="69" w:name="Par2511"/>
      <w:bookmarkStart w:id="70" w:name="Par2557"/>
      <w:bookmarkStart w:id="71" w:name="Par2572"/>
      <w:bookmarkStart w:id="72" w:name="Par2655"/>
      <w:bookmarkStart w:id="73" w:name="Par2672"/>
      <w:bookmarkStart w:id="74" w:name="Par2911"/>
      <w:bookmarkStart w:id="75" w:name="Par2937"/>
      <w:bookmarkStart w:id="76" w:name="Par2964"/>
      <w:bookmarkStart w:id="77" w:name="Par3004"/>
      <w:bookmarkStart w:id="78" w:name="Par3127"/>
      <w:bookmarkStart w:id="79" w:name="Par3131"/>
      <w:bookmarkStart w:id="80" w:name="Par3656"/>
      <w:bookmarkStart w:id="81" w:name="Par3693"/>
      <w:bookmarkStart w:id="82" w:name="Par3745"/>
      <w:bookmarkStart w:id="83" w:name="Par3771"/>
      <w:bookmarkStart w:id="84" w:name="Par3811"/>
      <w:bookmarkStart w:id="85" w:name="Par3815"/>
      <w:bookmarkStart w:id="86" w:name="Par3819"/>
      <w:bookmarkStart w:id="87" w:name="Par396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2F34BA" w:rsidRPr="00E837F7" w:rsidRDefault="002B6D06" w:rsidP="00E837F7">
      <w:pPr>
        <w:pStyle w:val="ConsPlusNormal"/>
        <w:spacing w:line="360" w:lineRule="auto"/>
        <w:jc w:val="both"/>
        <w:rPr>
          <w:rFonts w:ascii="Times New Roman" w:hAnsi="Times New Roman" w:cs="Times New Roman"/>
          <w:sz w:val="28"/>
        </w:rPr>
      </w:pPr>
      <w:r w:rsidRPr="00E837F7">
        <w:rPr>
          <w:rFonts w:ascii="Times New Roman" w:hAnsi="Times New Roman" w:cs="Times New Roman"/>
          <w:sz w:val="28"/>
        </w:rPr>
        <w:tab/>
      </w:r>
      <w:proofErr w:type="gramStart"/>
      <w:r w:rsidR="0039027E" w:rsidRPr="00E837F7">
        <w:rPr>
          <w:rFonts w:ascii="Times New Roman" w:hAnsi="Times New Roman" w:cs="Times New Roman"/>
          <w:sz w:val="28"/>
        </w:rPr>
        <w:t xml:space="preserve">Конкретные сроки испытаний и измерений параметров при капитальном ремонте (далее - К), при текущем ремонте (далее - Т) и при межремонтных испытаниях и измерениях, т.е. при профилактических испытаниях, выполняемых для оценки состояния электрооборудования и не связанных с выводом электрооборудования в ремонт (далее - М), определяет технический руководитель </w:t>
      </w:r>
      <w:r w:rsidR="00A4649A" w:rsidRPr="00E837F7">
        <w:rPr>
          <w:rFonts w:ascii="Times New Roman" w:hAnsi="Times New Roman" w:cs="Times New Roman"/>
          <w:sz w:val="28"/>
        </w:rPr>
        <w:t>потребителя</w:t>
      </w:r>
      <w:r w:rsidR="0039027E" w:rsidRPr="00E837F7">
        <w:rPr>
          <w:rFonts w:ascii="Times New Roman" w:hAnsi="Times New Roman" w:cs="Times New Roman"/>
          <w:sz w:val="28"/>
        </w:rPr>
        <w:t xml:space="preserve"> с учетом рекомендаций заводских инструкций, состояния электроустановок и местных условий.</w:t>
      </w:r>
      <w:proofErr w:type="gramEnd"/>
      <w:r w:rsidR="00E837F7">
        <w:rPr>
          <w:rFonts w:ascii="Times New Roman" w:hAnsi="Times New Roman" w:cs="Times New Roman"/>
          <w:sz w:val="28"/>
        </w:rPr>
        <w:t xml:space="preserve"> </w:t>
      </w:r>
      <w:r w:rsidR="002F34BA" w:rsidRPr="00E837F7">
        <w:rPr>
          <w:rFonts w:ascii="Times New Roman" w:hAnsi="Times New Roman" w:cs="Times New Roman"/>
          <w:sz w:val="28"/>
        </w:rPr>
        <w:t>К, Т или М - производятся в сроки, устанавливаемые</w:t>
      </w:r>
      <w:r w:rsidR="00E837F7">
        <w:rPr>
          <w:rFonts w:ascii="Times New Roman" w:hAnsi="Times New Roman" w:cs="Times New Roman"/>
          <w:sz w:val="28"/>
        </w:rPr>
        <w:t xml:space="preserve"> </w:t>
      </w:r>
      <w:r w:rsidR="002F34BA" w:rsidRPr="00E837F7">
        <w:rPr>
          <w:rFonts w:ascii="Times New Roman" w:hAnsi="Times New Roman" w:cs="Times New Roman"/>
          <w:sz w:val="28"/>
        </w:rPr>
        <w:t xml:space="preserve">системой </w:t>
      </w:r>
      <w:r w:rsidR="0039027E" w:rsidRPr="00E837F7">
        <w:rPr>
          <w:rFonts w:ascii="Times New Roman" w:hAnsi="Times New Roman" w:cs="Times New Roman"/>
          <w:sz w:val="28"/>
        </w:rPr>
        <w:t>планово-предупредительного ремонта.</w:t>
      </w:r>
    </w:p>
    <w:p w:rsidR="002F34BA" w:rsidRPr="00787721" w:rsidRDefault="002F34BA" w:rsidP="0039027E">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310"/>
        <w:gridCol w:w="1650"/>
        <w:gridCol w:w="3135"/>
        <w:gridCol w:w="3630"/>
      </w:tblGrid>
      <w:tr w:rsidR="002F34BA" w:rsidRPr="006A10CD" w:rsidTr="009E0E6C">
        <w:tc>
          <w:tcPr>
            <w:tcW w:w="231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jc w:val="center"/>
              <w:rPr>
                <w:rFonts w:ascii="Times New Roman" w:hAnsi="Times New Roman" w:cs="Times New Roman"/>
              </w:rPr>
            </w:pPr>
            <w:r w:rsidRPr="006A10CD">
              <w:rPr>
                <w:rFonts w:ascii="Times New Roman" w:hAnsi="Times New Roman" w:cs="Times New Roman"/>
              </w:rPr>
              <w:t>Наименование испытания</w:t>
            </w:r>
          </w:p>
        </w:tc>
        <w:tc>
          <w:tcPr>
            <w:tcW w:w="165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jc w:val="center"/>
              <w:rPr>
                <w:rFonts w:ascii="Times New Roman" w:hAnsi="Times New Roman" w:cs="Times New Roman"/>
              </w:rPr>
            </w:pPr>
            <w:r w:rsidRPr="006A10CD">
              <w:rPr>
                <w:rFonts w:ascii="Times New Roman" w:hAnsi="Times New Roman" w:cs="Times New Roman"/>
              </w:rPr>
              <w:t>Вид испытания</w:t>
            </w:r>
          </w:p>
        </w:tc>
        <w:tc>
          <w:tcPr>
            <w:tcW w:w="3135"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jc w:val="center"/>
              <w:rPr>
                <w:rFonts w:ascii="Times New Roman" w:hAnsi="Times New Roman" w:cs="Times New Roman"/>
              </w:rPr>
            </w:pPr>
            <w:r w:rsidRPr="006A10CD">
              <w:rPr>
                <w:rFonts w:ascii="Times New Roman" w:hAnsi="Times New Roman" w:cs="Times New Roman"/>
              </w:rPr>
              <w:t>Нормы испытания</w:t>
            </w:r>
          </w:p>
        </w:tc>
        <w:tc>
          <w:tcPr>
            <w:tcW w:w="363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jc w:val="center"/>
              <w:rPr>
                <w:rFonts w:ascii="Times New Roman" w:hAnsi="Times New Roman" w:cs="Times New Roman"/>
              </w:rPr>
            </w:pPr>
            <w:r w:rsidRPr="006A10CD">
              <w:rPr>
                <w:rFonts w:ascii="Times New Roman" w:hAnsi="Times New Roman" w:cs="Times New Roman"/>
              </w:rPr>
              <w:t>Указания</w:t>
            </w:r>
          </w:p>
        </w:tc>
      </w:tr>
      <w:tr w:rsidR="002F34BA" w:rsidRPr="006A10CD" w:rsidTr="009E0E6C">
        <w:tc>
          <w:tcPr>
            <w:tcW w:w="231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1. Измерение сопротивления столба воды изолирующей вставки.</w:t>
            </w:r>
          </w:p>
        </w:tc>
        <w:tc>
          <w:tcPr>
            <w:tcW w:w="165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rPr>
                <w:rFonts w:ascii="Times New Roman" w:hAnsi="Times New Roman" w:cs="Times New Roman"/>
              </w:rPr>
            </w:pPr>
            <w:r w:rsidRPr="006A10CD">
              <w:rPr>
                <w:rFonts w:ascii="Times New Roman" w:hAnsi="Times New Roman" w:cs="Times New Roman"/>
              </w:rPr>
              <w:t>К, Т или М</w:t>
            </w:r>
          </w:p>
        </w:tc>
        <w:tc>
          <w:tcPr>
            <w:tcW w:w="3135"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 xml:space="preserve">Сопротивление столба воды (Ом) в каждой из вставок должно быть не менее 0,06Uф.n, где </w:t>
            </w:r>
            <w:proofErr w:type="spellStart"/>
            <w:r w:rsidRPr="006A10CD">
              <w:rPr>
                <w:rFonts w:ascii="Times New Roman" w:hAnsi="Times New Roman" w:cs="Times New Roman"/>
              </w:rPr>
              <w:t>Uф</w:t>
            </w:r>
            <w:proofErr w:type="spellEnd"/>
            <w:r w:rsidRPr="006A10CD">
              <w:rPr>
                <w:rFonts w:ascii="Times New Roman" w:hAnsi="Times New Roman" w:cs="Times New Roman"/>
              </w:rPr>
              <w:t xml:space="preserve"> - фазное напряжение электродного котла, B; </w:t>
            </w:r>
            <w:proofErr w:type="spellStart"/>
            <w:r w:rsidRPr="006A10CD">
              <w:rPr>
                <w:rFonts w:ascii="Times New Roman" w:hAnsi="Times New Roman" w:cs="Times New Roman"/>
              </w:rPr>
              <w:t>n</w:t>
            </w:r>
            <w:proofErr w:type="spellEnd"/>
            <w:r w:rsidRPr="006A10CD">
              <w:rPr>
                <w:rFonts w:ascii="Times New Roman" w:hAnsi="Times New Roman" w:cs="Times New Roman"/>
              </w:rPr>
              <w:t xml:space="preserve"> - число изолирующих вставок всех котлов котельной.</w:t>
            </w:r>
          </w:p>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Не менее 200n.</w:t>
            </w:r>
          </w:p>
        </w:tc>
        <w:tc>
          <w:tcPr>
            <w:tcW w:w="363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Измеряется у электродных котлов напряжением выше 1000 В.</w:t>
            </w: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Измеряется у электродных котлов напряжением до 1000 В.</w:t>
            </w:r>
          </w:p>
        </w:tc>
      </w:tr>
      <w:tr w:rsidR="002F34BA" w:rsidRPr="006A10CD" w:rsidTr="009E0E6C">
        <w:tc>
          <w:tcPr>
            <w:tcW w:w="231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lastRenderedPageBreak/>
              <w:t>2. Измерение удельного сопротивления питательной (сетевой) воды.</w:t>
            </w:r>
          </w:p>
        </w:tc>
        <w:tc>
          <w:tcPr>
            <w:tcW w:w="165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rPr>
                <w:rFonts w:ascii="Times New Roman" w:hAnsi="Times New Roman" w:cs="Times New Roman"/>
              </w:rPr>
            </w:pPr>
            <w:r w:rsidRPr="006A10CD">
              <w:rPr>
                <w:rFonts w:ascii="Times New Roman" w:hAnsi="Times New Roman" w:cs="Times New Roman"/>
              </w:rPr>
              <w:t>К, М</w:t>
            </w:r>
          </w:p>
        </w:tc>
        <w:tc>
          <w:tcPr>
            <w:tcW w:w="3135" w:type="dxa"/>
            <w:tcBorders>
              <w:top w:val="single" w:sz="4" w:space="0" w:color="auto"/>
              <w:left w:val="single" w:sz="4" w:space="0" w:color="auto"/>
              <w:bottom w:val="single" w:sz="4" w:space="0" w:color="auto"/>
              <w:right w:val="single" w:sz="4" w:space="0" w:color="auto"/>
            </w:tcBorders>
          </w:tcPr>
          <w:p w:rsidR="002F34BA" w:rsidRPr="006A10CD" w:rsidRDefault="002F34BA" w:rsidP="00570E39">
            <w:pPr>
              <w:pStyle w:val="ConsPlusNormal"/>
              <w:ind w:firstLine="283"/>
              <w:rPr>
                <w:rFonts w:ascii="Times New Roman" w:hAnsi="Times New Roman" w:cs="Times New Roman"/>
              </w:rPr>
            </w:pPr>
            <w:r w:rsidRPr="006A10CD">
              <w:rPr>
                <w:rFonts w:ascii="Times New Roman" w:hAnsi="Times New Roman" w:cs="Times New Roman"/>
              </w:rPr>
              <w:t xml:space="preserve">При 20 град. С должно быть в пределах, указанных </w:t>
            </w:r>
            <w:r w:rsidR="00570E39" w:rsidRPr="006A10CD">
              <w:rPr>
                <w:rFonts w:ascii="Times New Roman" w:hAnsi="Times New Roman" w:cs="Times New Roman"/>
              </w:rPr>
              <w:t>организацией</w:t>
            </w:r>
            <w:r w:rsidRPr="006A10CD">
              <w:rPr>
                <w:rFonts w:ascii="Times New Roman" w:hAnsi="Times New Roman" w:cs="Times New Roman"/>
              </w:rPr>
              <w:t>-изготовителем.</w:t>
            </w:r>
          </w:p>
        </w:tc>
        <w:tc>
          <w:tcPr>
            <w:tcW w:w="363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Измеряется у электродных котлов перед пуском и при изменении источника водоснабжения, а при снабжении из открытых водоемов - не реже 4 раз в год.</w:t>
            </w:r>
          </w:p>
        </w:tc>
      </w:tr>
      <w:tr w:rsidR="002F34BA" w:rsidRPr="006A10CD" w:rsidTr="009E0E6C">
        <w:tc>
          <w:tcPr>
            <w:tcW w:w="231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3. Испытание повышенным напряжением промышленной частоты:</w:t>
            </w:r>
          </w:p>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1) изоляции корпуса котла вместе с изолирующими вставками, освобожденными от воды;</w:t>
            </w:r>
          </w:p>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2) изолирующих вставок.</w:t>
            </w:r>
          </w:p>
        </w:tc>
        <w:tc>
          <w:tcPr>
            <w:tcW w:w="165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rPr>
                <w:rFonts w:ascii="Times New Roman" w:hAnsi="Times New Roman" w:cs="Times New Roman"/>
              </w:rPr>
            </w:pPr>
            <w:r w:rsidRPr="006A10CD">
              <w:rPr>
                <w:rFonts w:ascii="Times New Roman" w:hAnsi="Times New Roman" w:cs="Times New Roman"/>
              </w:rPr>
              <w:t>К</w:t>
            </w:r>
          </w:p>
        </w:tc>
        <w:tc>
          <w:tcPr>
            <w:tcW w:w="3135"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Продолжительность испытания - 1 мин.</w:t>
            </w: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 xml:space="preserve">См. </w:t>
            </w:r>
            <w:hyperlink w:anchor="Par4738" w:tooltip="Испытательные напряжения промышленной частоты" w:history="1">
              <w:r w:rsidRPr="006A10CD">
                <w:rPr>
                  <w:rFonts w:ascii="Times New Roman" w:hAnsi="Times New Roman" w:cs="Times New Roman"/>
                </w:rPr>
                <w:t>табл. 5</w:t>
              </w:r>
            </w:hyperlink>
            <w:r w:rsidRPr="006A10CD">
              <w:rPr>
                <w:rFonts w:ascii="Times New Roman" w:hAnsi="Times New Roman" w:cs="Times New Roman"/>
              </w:rPr>
              <w:t xml:space="preserve"> (Приложение 3.1).</w:t>
            </w: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p>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Производится двукратным номинальным фазным напряжением.</w:t>
            </w:r>
          </w:p>
        </w:tc>
        <w:tc>
          <w:tcPr>
            <w:tcW w:w="363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jc w:val="center"/>
              <w:rPr>
                <w:rFonts w:ascii="Times New Roman" w:hAnsi="Times New Roman" w:cs="Times New Roman"/>
              </w:rPr>
            </w:pPr>
            <w:r w:rsidRPr="006A10CD">
              <w:rPr>
                <w:rFonts w:ascii="Times New Roman" w:hAnsi="Times New Roman" w:cs="Times New Roman"/>
              </w:rPr>
              <w:t>-</w:t>
            </w: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r w:rsidRPr="006A10CD">
              <w:rPr>
                <w:rFonts w:ascii="Times New Roman" w:hAnsi="Times New Roman" w:cs="Times New Roman"/>
              </w:rPr>
              <w:t>-</w:t>
            </w: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p>
          <w:p w:rsidR="002F34BA" w:rsidRPr="006A10CD" w:rsidRDefault="002F34BA" w:rsidP="009E0E6C">
            <w:pPr>
              <w:pStyle w:val="ConsPlusNormal"/>
              <w:jc w:val="center"/>
              <w:rPr>
                <w:rFonts w:ascii="Times New Roman" w:hAnsi="Times New Roman" w:cs="Times New Roman"/>
              </w:rPr>
            </w:pPr>
            <w:r w:rsidRPr="006A10CD">
              <w:rPr>
                <w:rFonts w:ascii="Times New Roman" w:hAnsi="Times New Roman" w:cs="Times New Roman"/>
              </w:rPr>
              <w:t>-</w:t>
            </w:r>
          </w:p>
        </w:tc>
      </w:tr>
      <w:tr w:rsidR="002F34BA" w:rsidRPr="006A10CD" w:rsidTr="009E0E6C">
        <w:tc>
          <w:tcPr>
            <w:tcW w:w="231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4. Измерение сопротивления изоляции котла без воды.</w:t>
            </w:r>
          </w:p>
        </w:tc>
        <w:tc>
          <w:tcPr>
            <w:tcW w:w="165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rPr>
                <w:rFonts w:ascii="Times New Roman" w:hAnsi="Times New Roman" w:cs="Times New Roman"/>
              </w:rPr>
            </w:pPr>
            <w:r w:rsidRPr="006A10CD">
              <w:rPr>
                <w:rFonts w:ascii="Times New Roman" w:hAnsi="Times New Roman" w:cs="Times New Roman"/>
              </w:rPr>
              <w:t>К</w:t>
            </w:r>
          </w:p>
        </w:tc>
        <w:tc>
          <w:tcPr>
            <w:tcW w:w="3135" w:type="dxa"/>
            <w:tcBorders>
              <w:top w:val="single" w:sz="4" w:space="0" w:color="auto"/>
              <w:left w:val="single" w:sz="4" w:space="0" w:color="auto"/>
              <w:bottom w:val="single" w:sz="4" w:space="0" w:color="auto"/>
              <w:right w:val="single" w:sz="4" w:space="0" w:color="auto"/>
            </w:tcBorders>
          </w:tcPr>
          <w:p w:rsidR="002F34BA" w:rsidRPr="006A10CD" w:rsidRDefault="002F34BA" w:rsidP="00570E39">
            <w:pPr>
              <w:pStyle w:val="ConsPlusNormal"/>
              <w:ind w:firstLine="283"/>
              <w:rPr>
                <w:rFonts w:ascii="Times New Roman" w:hAnsi="Times New Roman" w:cs="Times New Roman"/>
              </w:rPr>
            </w:pPr>
            <w:r w:rsidRPr="006A10CD">
              <w:rPr>
                <w:rFonts w:ascii="Times New Roman" w:hAnsi="Times New Roman" w:cs="Times New Roman"/>
              </w:rPr>
              <w:t xml:space="preserve">Не менее 0,5 МОм, если </w:t>
            </w:r>
            <w:r w:rsidR="00570E39" w:rsidRPr="006A10CD">
              <w:rPr>
                <w:rFonts w:ascii="Times New Roman" w:hAnsi="Times New Roman" w:cs="Times New Roman"/>
              </w:rPr>
              <w:t>организацией</w:t>
            </w:r>
            <w:r w:rsidRPr="006A10CD">
              <w:rPr>
                <w:rFonts w:ascii="Times New Roman" w:hAnsi="Times New Roman" w:cs="Times New Roman"/>
              </w:rPr>
              <w:t>-изготовителем не оговорены более высокие требования.</w:t>
            </w:r>
          </w:p>
        </w:tc>
        <w:tc>
          <w:tcPr>
            <w:tcW w:w="363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 xml:space="preserve">Измеряется в положении электродов при максимальной и минимальной мощности по отношению к корпусу </w:t>
            </w:r>
            <w:proofErr w:type="spellStart"/>
            <w:r w:rsidRPr="006A10CD">
              <w:rPr>
                <w:rFonts w:ascii="Times New Roman" w:hAnsi="Times New Roman" w:cs="Times New Roman"/>
              </w:rPr>
              <w:t>мегаомметром</w:t>
            </w:r>
            <w:proofErr w:type="spellEnd"/>
            <w:r w:rsidRPr="006A10CD">
              <w:rPr>
                <w:rFonts w:ascii="Times New Roman" w:hAnsi="Times New Roman" w:cs="Times New Roman"/>
              </w:rPr>
              <w:t xml:space="preserve"> на напряжение 2500 В.</w:t>
            </w:r>
          </w:p>
        </w:tc>
      </w:tr>
      <w:tr w:rsidR="002F34BA" w:rsidRPr="006A10CD" w:rsidTr="009E0E6C">
        <w:tc>
          <w:tcPr>
            <w:tcW w:w="231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r w:rsidRPr="006A10CD">
              <w:rPr>
                <w:rFonts w:ascii="Times New Roman" w:hAnsi="Times New Roman" w:cs="Times New Roman"/>
              </w:rPr>
              <w:t>5. Проверка действия защитной аппаратуры котла.</w:t>
            </w:r>
          </w:p>
        </w:tc>
        <w:tc>
          <w:tcPr>
            <w:tcW w:w="165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rPr>
                <w:rFonts w:ascii="Times New Roman" w:hAnsi="Times New Roman" w:cs="Times New Roman"/>
              </w:rPr>
            </w:pPr>
            <w:r w:rsidRPr="006A10CD">
              <w:rPr>
                <w:rFonts w:ascii="Times New Roman" w:hAnsi="Times New Roman" w:cs="Times New Roman"/>
              </w:rPr>
              <w:t>К, Т, М</w:t>
            </w:r>
          </w:p>
        </w:tc>
        <w:tc>
          <w:tcPr>
            <w:tcW w:w="3135" w:type="dxa"/>
            <w:tcBorders>
              <w:top w:val="single" w:sz="4" w:space="0" w:color="auto"/>
              <w:left w:val="single" w:sz="4" w:space="0" w:color="auto"/>
              <w:bottom w:val="single" w:sz="4" w:space="0" w:color="auto"/>
              <w:right w:val="single" w:sz="4" w:space="0" w:color="auto"/>
            </w:tcBorders>
          </w:tcPr>
          <w:p w:rsidR="002F34BA" w:rsidRPr="006A10CD" w:rsidRDefault="002F34BA" w:rsidP="00570E39">
            <w:pPr>
              <w:pStyle w:val="ConsPlusNormal"/>
              <w:ind w:firstLine="283"/>
              <w:rPr>
                <w:rFonts w:ascii="Times New Roman" w:hAnsi="Times New Roman" w:cs="Times New Roman"/>
              </w:rPr>
            </w:pPr>
            <w:r w:rsidRPr="006A10CD">
              <w:rPr>
                <w:rFonts w:ascii="Times New Roman" w:hAnsi="Times New Roman" w:cs="Times New Roman"/>
              </w:rPr>
              <w:t xml:space="preserve">Производится в соответствии с местными инструкциями и инструкциями </w:t>
            </w:r>
            <w:r w:rsidR="00570E39" w:rsidRPr="006A10CD">
              <w:rPr>
                <w:rFonts w:ascii="Times New Roman" w:hAnsi="Times New Roman" w:cs="Times New Roman"/>
              </w:rPr>
              <w:t>организаций</w:t>
            </w:r>
            <w:r w:rsidRPr="006A10CD">
              <w:rPr>
                <w:rFonts w:ascii="Times New Roman" w:hAnsi="Times New Roman" w:cs="Times New Roman"/>
              </w:rPr>
              <w:t>-изготовителей.</w:t>
            </w:r>
          </w:p>
        </w:tc>
        <w:tc>
          <w:tcPr>
            <w:tcW w:w="3630" w:type="dxa"/>
            <w:tcBorders>
              <w:top w:val="single" w:sz="4" w:space="0" w:color="auto"/>
              <w:left w:val="single" w:sz="4" w:space="0" w:color="auto"/>
              <w:bottom w:val="single" w:sz="4" w:space="0" w:color="auto"/>
              <w:right w:val="single" w:sz="4" w:space="0" w:color="auto"/>
            </w:tcBorders>
          </w:tcPr>
          <w:p w:rsidR="002F34BA" w:rsidRPr="006A10CD" w:rsidRDefault="002F34BA" w:rsidP="009E0E6C">
            <w:pPr>
              <w:pStyle w:val="ConsPlusNormal"/>
              <w:ind w:firstLine="283"/>
              <w:rPr>
                <w:rFonts w:ascii="Times New Roman" w:hAnsi="Times New Roman" w:cs="Times New Roman"/>
              </w:rPr>
            </w:pPr>
          </w:p>
        </w:tc>
      </w:tr>
    </w:tbl>
    <w:p w:rsidR="002F34BA" w:rsidRPr="00787721" w:rsidRDefault="002F34BA" w:rsidP="002F34BA">
      <w:pPr>
        <w:pStyle w:val="ConsPlusNormal"/>
        <w:rPr>
          <w:rFonts w:ascii="Times New Roman" w:hAnsi="Times New Roman" w:cs="Times New Roman"/>
        </w:rPr>
      </w:pPr>
    </w:p>
    <w:p w:rsidR="00B32FDD" w:rsidRPr="00787721" w:rsidRDefault="00B32FDD">
      <w:pPr>
        <w:pStyle w:val="ConsPlusNormal"/>
        <w:rPr>
          <w:rFonts w:ascii="Times New Roman" w:hAnsi="Times New Roman" w:cs="Times New Roman"/>
        </w:rPr>
      </w:pPr>
      <w:bookmarkStart w:id="88" w:name="Par4257"/>
      <w:bookmarkStart w:id="89" w:name="Par4376"/>
      <w:bookmarkStart w:id="90" w:name="Par4420"/>
      <w:bookmarkStart w:id="91" w:name="Par4430"/>
      <w:bookmarkStart w:id="92" w:name="P3812"/>
      <w:bookmarkStart w:id="93" w:name="P3853"/>
      <w:bookmarkStart w:id="94" w:name="P3857"/>
      <w:bookmarkStart w:id="95" w:name="P3913"/>
      <w:bookmarkStart w:id="96" w:name="P3951"/>
      <w:bookmarkStart w:id="97" w:name="P3955"/>
      <w:bookmarkStart w:id="98" w:name="P3987"/>
      <w:bookmarkStart w:id="99" w:name="P4038"/>
      <w:bookmarkStart w:id="100" w:name="P4039"/>
      <w:bookmarkStart w:id="101" w:name="P4043"/>
      <w:bookmarkStart w:id="102" w:name="P4064"/>
      <w:bookmarkStart w:id="103" w:name="P4112"/>
      <w:bookmarkStart w:id="104" w:name="P4142"/>
      <w:bookmarkStart w:id="105" w:name="P4182"/>
      <w:bookmarkStart w:id="106" w:name="P4210"/>
      <w:bookmarkStart w:id="107" w:name="P4218"/>
      <w:bookmarkStart w:id="108" w:name="P4226"/>
      <w:bookmarkStart w:id="109" w:name="P4252"/>
      <w:bookmarkStart w:id="110" w:name="P4258"/>
      <w:bookmarkStart w:id="111" w:name="P4277"/>
      <w:bookmarkStart w:id="112" w:name="P4281"/>
      <w:bookmarkStart w:id="113" w:name="P4302"/>
      <w:bookmarkStart w:id="114" w:name="P4361"/>
      <w:bookmarkStart w:id="115" w:name="P4412"/>
      <w:bookmarkStart w:id="116" w:name="P4413"/>
      <w:bookmarkStart w:id="117" w:name="P4417"/>
      <w:bookmarkStart w:id="118" w:name="P4464"/>
      <w:bookmarkStart w:id="119" w:name="P4468"/>
      <w:bookmarkStart w:id="120" w:name="P4588"/>
      <w:bookmarkStart w:id="121" w:name="P4741"/>
      <w:bookmarkStart w:id="122" w:name="P4791"/>
      <w:bookmarkStart w:id="123" w:name="P4805"/>
      <w:bookmarkStart w:id="124" w:name="P5122"/>
      <w:bookmarkStart w:id="125" w:name="P5123"/>
      <w:bookmarkStart w:id="126" w:name="P5124"/>
      <w:bookmarkStart w:id="127" w:name="P5128"/>
      <w:bookmarkStart w:id="128" w:name="P5178"/>
      <w:bookmarkStart w:id="129" w:name="P5197"/>
      <w:bookmarkStart w:id="130" w:name="P5205"/>
      <w:bookmarkStart w:id="131" w:name="P5217"/>
      <w:bookmarkStart w:id="132" w:name="P5229"/>
      <w:bookmarkStart w:id="133" w:name="P5237"/>
      <w:bookmarkStart w:id="134" w:name="P5246"/>
      <w:bookmarkStart w:id="135" w:name="P5268"/>
      <w:bookmarkStart w:id="136" w:name="P5282"/>
      <w:bookmarkStart w:id="137" w:name="P5304"/>
      <w:bookmarkStart w:id="138" w:name="P5361"/>
      <w:bookmarkStart w:id="139" w:name="P5431"/>
      <w:bookmarkStart w:id="140" w:name="P5435"/>
      <w:bookmarkStart w:id="141" w:name="P5478"/>
      <w:bookmarkStart w:id="142" w:name="P5530"/>
      <w:bookmarkStart w:id="143" w:name="P5651"/>
      <w:bookmarkStart w:id="144" w:name="P5673"/>
      <w:bookmarkStart w:id="145" w:name="P5677"/>
      <w:bookmarkStart w:id="146" w:name="P5716"/>
      <w:bookmarkStart w:id="147" w:name="P5764"/>
      <w:bookmarkStart w:id="148" w:name="P5765"/>
      <w:bookmarkStart w:id="149" w:name="P5769"/>
      <w:bookmarkStart w:id="150" w:name="P5812"/>
      <w:bookmarkStart w:id="151" w:name="P5828"/>
      <w:bookmarkStart w:id="152" w:name="P5889"/>
      <w:bookmarkStart w:id="153" w:name="P5919"/>
      <w:bookmarkStart w:id="154" w:name="P5937"/>
      <w:bookmarkStart w:id="155" w:name="P5991"/>
      <w:bookmarkStart w:id="156" w:name="P5992"/>
      <w:bookmarkStart w:id="157" w:name="P5997"/>
      <w:bookmarkStart w:id="158" w:name="P6001"/>
      <w:bookmarkStart w:id="159" w:name="P6040"/>
      <w:bookmarkStart w:id="160" w:name="P6044"/>
      <w:bookmarkStart w:id="161" w:name="P6048"/>
      <w:bookmarkStart w:id="162" w:name="P6116"/>
      <w:bookmarkStart w:id="163" w:name="P6144"/>
      <w:bookmarkStart w:id="164" w:name="P620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837F7" w:rsidRDefault="00E837F7">
      <w:pPr>
        <w:spacing w:after="160" w:line="259" w:lineRule="auto"/>
        <w:rPr>
          <w:rFonts w:ascii="Times New Roman" w:hAnsi="Times New Roman" w:cs="Times New Roman"/>
        </w:rPr>
        <w:sectPr w:rsidR="00E837F7" w:rsidSect="00140744">
          <w:pgSz w:w="16838" w:h="11905" w:orient="landscape"/>
          <w:pgMar w:top="1701" w:right="567" w:bottom="851" w:left="1134" w:header="0" w:footer="0" w:gutter="0"/>
          <w:cols w:space="720"/>
        </w:sectPr>
      </w:pPr>
    </w:p>
    <w:p w:rsidR="00E837F7" w:rsidRDefault="00E837F7" w:rsidP="00E837F7">
      <w:pPr>
        <w:widowControl w:val="0"/>
        <w:autoSpaceDE w:val="0"/>
        <w:autoSpaceDN w:val="0"/>
        <w:ind w:left="10065"/>
        <w:jc w:val="center"/>
        <w:outlineLvl w:val="0"/>
        <w:rPr>
          <w:rFonts w:ascii="Times New Roman" w:eastAsia="Times New Roman" w:hAnsi="Times New Roman" w:cs="Times New Roman"/>
          <w:sz w:val="28"/>
          <w:szCs w:val="28"/>
        </w:rPr>
      </w:pPr>
      <w:r w:rsidRPr="00C272E1">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 3</w:t>
      </w:r>
    </w:p>
    <w:p w:rsidR="00B32FDD" w:rsidRPr="00787721" w:rsidRDefault="00E837F7" w:rsidP="00E837F7">
      <w:pPr>
        <w:pStyle w:val="ConsPlusNormal"/>
        <w:ind w:left="10065"/>
        <w:jc w:val="center"/>
        <w:outlineLvl w:val="1"/>
        <w:rPr>
          <w:rFonts w:ascii="Times New Roman" w:hAnsi="Times New Roman" w:cs="Times New Roman"/>
        </w:rPr>
      </w:pPr>
      <w:r w:rsidRPr="00C272E1">
        <w:rPr>
          <w:rFonts w:ascii="Times New Roman" w:hAnsi="Times New Roman" w:cs="Times New Roman"/>
          <w:sz w:val="28"/>
          <w:szCs w:val="28"/>
        </w:rPr>
        <w:t xml:space="preserve">к </w:t>
      </w:r>
      <w:r>
        <w:rPr>
          <w:rFonts w:ascii="Times New Roman" w:hAnsi="Times New Roman" w:cs="Times New Roman"/>
          <w:sz w:val="28"/>
          <w:szCs w:val="28"/>
        </w:rPr>
        <w:t>Правилам технической эксплуатации электроустановок потребителей электрической энергии</w:t>
      </w:r>
    </w:p>
    <w:p w:rsidR="00B32FDD" w:rsidRPr="00787721" w:rsidRDefault="00B32FDD">
      <w:pPr>
        <w:pStyle w:val="ConsPlusNormal"/>
        <w:rPr>
          <w:rFonts w:ascii="Times New Roman" w:hAnsi="Times New Roman" w:cs="Times New Roman"/>
        </w:rPr>
      </w:pPr>
    </w:p>
    <w:p w:rsidR="00B32FDD" w:rsidRPr="00E837F7" w:rsidRDefault="00B32FDD">
      <w:pPr>
        <w:pStyle w:val="ConsPlusNormal"/>
        <w:jc w:val="center"/>
        <w:rPr>
          <w:rFonts w:ascii="Times New Roman" w:hAnsi="Times New Roman" w:cs="Times New Roman"/>
          <w:sz w:val="28"/>
        </w:rPr>
      </w:pPr>
      <w:r w:rsidRPr="00E837F7">
        <w:rPr>
          <w:rFonts w:ascii="Times New Roman" w:hAnsi="Times New Roman" w:cs="Times New Roman"/>
          <w:sz w:val="28"/>
        </w:rPr>
        <w:t>ХАРАКТЕРИСТИКА</w:t>
      </w:r>
    </w:p>
    <w:p w:rsidR="00B32FDD" w:rsidRPr="00E837F7" w:rsidRDefault="00B32FDD">
      <w:pPr>
        <w:pStyle w:val="ConsPlusNormal"/>
        <w:jc w:val="center"/>
        <w:rPr>
          <w:rFonts w:ascii="Times New Roman" w:hAnsi="Times New Roman" w:cs="Times New Roman"/>
          <w:sz w:val="28"/>
        </w:rPr>
      </w:pPr>
      <w:r w:rsidRPr="00E837F7">
        <w:rPr>
          <w:rFonts w:ascii="Times New Roman" w:hAnsi="Times New Roman" w:cs="Times New Roman"/>
          <w:sz w:val="28"/>
        </w:rPr>
        <w:t>ВЗРЫВОНЕПРОНИЦАЕМЫХ СОЕДИНЕНИЙ</w:t>
      </w:r>
    </w:p>
    <w:p w:rsidR="00B32FDD" w:rsidRPr="00E837F7" w:rsidRDefault="00B32FDD">
      <w:pPr>
        <w:pStyle w:val="ConsPlusNormal"/>
        <w:jc w:val="center"/>
        <w:rPr>
          <w:rFonts w:ascii="Times New Roman" w:hAnsi="Times New Roman" w:cs="Times New Roman"/>
          <w:sz w:val="28"/>
        </w:rPr>
      </w:pPr>
      <w:r w:rsidRPr="00E837F7">
        <w:rPr>
          <w:rFonts w:ascii="Times New Roman" w:hAnsi="Times New Roman" w:cs="Times New Roman"/>
          <w:sz w:val="28"/>
        </w:rPr>
        <w:t>ВЗРЫВОЗАЩИЩЕННОГО ЭЛЕКТРООБОРУДОВАНИЯ</w:t>
      </w:r>
    </w:p>
    <w:p w:rsidR="00B32FDD" w:rsidRPr="00787721" w:rsidRDefault="00B32FDD">
      <w:pPr>
        <w:pStyle w:val="ConsPlusNormal"/>
        <w:rPr>
          <w:rFonts w:ascii="Times New Roman" w:hAnsi="Times New Roman" w:cs="Times New Roman"/>
        </w:rPr>
      </w:pPr>
    </w:p>
    <w:p w:rsidR="00B32FDD" w:rsidRPr="00787721" w:rsidRDefault="00B32FDD">
      <w:pPr>
        <w:pStyle w:val="ConsPlusNormal"/>
        <w:jc w:val="right"/>
        <w:outlineLvl w:val="2"/>
        <w:rPr>
          <w:rFonts w:ascii="Times New Roman" w:hAnsi="Times New Roman" w:cs="Times New Roman"/>
        </w:rPr>
      </w:pPr>
      <w:r w:rsidRPr="00787721">
        <w:rPr>
          <w:rFonts w:ascii="Times New Roman" w:hAnsi="Times New Roman" w:cs="Times New Roman"/>
        </w:rPr>
        <w:t xml:space="preserve">Таблица </w:t>
      </w:r>
      <w:r w:rsidR="0039027E" w:rsidRPr="00787721">
        <w:rPr>
          <w:rFonts w:ascii="Times New Roman" w:hAnsi="Times New Roman" w:cs="Times New Roman"/>
        </w:rPr>
        <w:t>П3</w:t>
      </w:r>
      <w:r w:rsidRPr="00787721">
        <w:rPr>
          <w:rFonts w:ascii="Times New Roman" w:hAnsi="Times New Roman" w:cs="Times New Roman"/>
        </w:rPr>
        <w:t>.1</w:t>
      </w:r>
    </w:p>
    <w:p w:rsidR="00B32FDD" w:rsidRPr="00787721" w:rsidRDefault="00B32FDD">
      <w:pPr>
        <w:pStyle w:val="ConsPlusNormal"/>
        <w:rPr>
          <w:rFonts w:ascii="Times New Roman" w:hAnsi="Times New Roman" w:cs="Times New Roman"/>
        </w:rPr>
      </w:pPr>
    </w:p>
    <w:p w:rsidR="00B32FDD" w:rsidRPr="00787721" w:rsidRDefault="00B32FDD">
      <w:pPr>
        <w:pStyle w:val="ConsPlusNormal"/>
        <w:jc w:val="center"/>
        <w:rPr>
          <w:rFonts w:ascii="Times New Roman" w:hAnsi="Times New Roman" w:cs="Times New Roman"/>
        </w:rPr>
      </w:pPr>
      <w:bookmarkStart w:id="165" w:name="P6228"/>
      <w:bookmarkEnd w:id="165"/>
      <w:r w:rsidRPr="00787721">
        <w:rPr>
          <w:rFonts w:ascii="Times New Roman" w:hAnsi="Times New Roman" w:cs="Times New Roman"/>
        </w:rPr>
        <w:t>Параметры взрывонепроницаемых соединений</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электрооборудования 1, 2, 3 категорий по ПИВРЭ (ПИВЭ)</w:t>
      </w:r>
    </w:p>
    <w:p w:rsidR="00B32FDD" w:rsidRPr="00787721" w:rsidRDefault="00B32FDD">
      <w:pPr>
        <w:pStyle w:val="ConsPlusNormal"/>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2640"/>
        <w:gridCol w:w="825"/>
        <w:gridCol w:w="825"/>
        <w:gridCol w:w="990"/>
        <w:gridCol w:w="825"/>
        <w:gridCol w:w="825"/>
        <w:gridCol w:w="990"/>
        <w:gridCol w:w="825"/>
        <w:gridCol w:w="825"/>
        <w:gridCol w:w="990"/>
      </w:tblGrid>
      <w:tr w:rsidR="00B32FDD" w:rsidRPr="00787721">
        <w:tc>
          <w:tcPr>
            <w:tcW w:w="1980"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Вид взрывонепроницаемого соединения</w:t>
            </w:r>
          </w:p>
        </w:tc>
        <w:tc>
          <w:tcPr>
            <w:tcW w:w="2640"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Свободный объем оболочки, см</w:t>
            </w:r>
            <w:r w:rsidRPr="00787721">
              <w:rPr>
                <w:rFonts w:ascii="Times New Roman" w:hAnsi="Times New Roman" w:cs="Times New Roman"/>
                <w:vertAlign w:val="superscript"/>
              </w:rPr>
              <w:t>3</w:t>
            </w:r>
          </w:p>
        </w:tc>
        <w:tc>
          <w:tcPr>
            <w:tcW w:w="2640" w:type="dxa"/>
            <w:gridSpan w:val="3"/>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1-я категория</w:t>
            </w:r>
          </w:p>
        </w:tc>
        <w:tc>
          <w:tcPr>
            <w:tcW w:w="2640" w:type="dxa"/>
            <w:gridSpan w:val="3"/>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2-я категория</w:t>
            </w:r>
          </w:p>
        </w:tc>
        <w:tc>
          <w:tcPr>
            <w:tcW w:w="2640" w:type="dxa"/>
            <w:gridSpan w:val="3"/>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3-я категория</w:t>
            </w:r>
          </w:p>
        </w:tc>
      </w:tr>
      <w:tr w:rsidR="00B32FDD" w:rsidRPr="00787721">
        <w:tc>
          <w:tcPr>
            <w:tcW w:w="1980" w:type="dxa"/>
            <w:vMerge/>
          </w:tcPr>
          <w:p w:rsidR="00B32FDD" w:rsidRPr="00787721" w:rsidRDefault="00B32FDD">
            <w:pPr>
              <w:rPr>
                <w:rFonts w:ascii="Times New Roman" w:hAnsi="Times New Roman" w:cs="Times New Roman"/>
              </w:rPr>
            </w:pPr>
          </w:p>
        </w:tc>
        <w:tc>
          <w:tcPr>
            <w:tcW w:w="2640" w:type="dxa"/>
            <w:vMerge/>
          </w:tcPr>
          <w:p w:rsidR="00B32FDD" w:rsidRPr="00787721" w:rsidRDefault="00B32FDD">
            <w:pPr>
              <w:rPr>
                <w:rFonts w:ascii="Times New Roman" w:hAnsi="Times New Roman" w:cs="Times New Roman"/>
              </w:rPr>
            </w:pP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L</w:t>
            </w:r>
            <w:r w:rsidRPr="00787721">
              <w:rPr>
                <w:rFonts w:ascii="Times New Roman" w:hAnsi="Times New Roman" w:cs="Times New Roman"/>
                <w:vertAlign w:val="subscript"/>
              </w:rPr>
              <w:t>1</w:t>
            </w:r>
            <w:r w:rsidRPr="00787721">
              <w:rPr>
                <w:rFonts w:ascii="Times New Roman" w:hAnsi="Times New Roman" w:cs="Times New Roman"/>
              </w:rPr>
              <w:t>, мм</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до отверстия под болт L</w:t>
            </w:r>
            <w:r w:rsidRPr="00787721">
              <w:rPr>
                <w:rFonts w:ascii="Times New Roman" w:hAnsi="Times New Roman" w:cs="Times New Roman"/>
                <w:vertAlign w:val="subscript"/>
              </w:rPr>
              <w:t>2</w:t>
            </w:r>
            <w:r w:rsidRPr="00787721">
              <w:rPr>
                <w:rFonts w:ascii="Times New Roman" w:hAnsi="Times New Roman" w:cs="Times New Roman"/>
              </w:rPr>
              <w:t>, мм</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Ширина щели </w:t>
            </w:r>
            <w:hyperlink w:anchor="P6357" w:history="1">
              <w:r w:rsidRPr="00787721">
                <w:rPr>
                  <w:rFonts w:ascii="Times New Roman" w:hAnsi="Times New Roman" w:cs="Times New Roman"/>
                  <w:color w:val="0000FF"/>
                </w:rPr>
                <w:t>&lt;*&gt;</w:t>
              </w:r>
            </w:hyperlink>
            <w:r w:rsidRPr="00787721">
              <w:rPr>
                <w:rFonts w:ascii="Times New Roman" w:hAnsi="Times New Roman" w:cs="Times New Roman"/>
              </w:rPr>
              <w:t xml:space="preserve"> W</w:t>
            </w:r>
            <w:r w:rsidRPr="00787721">
              <w:rPr>
                <w:rFonts w:ascii="Times New Roman" w:hAnsi="Times New Roman" w:cs="Times New Roman"/>
                <w:vertAlign w:val="subscript"/>
              </w:rPr>
              <w:t>1</w:t>
            </w:r>
            <w:r w:rsidRPr="00787721">
              <w:rPr>
                <w:rFonts w:ascii="Times New Roman" w:hAnsi="Times New Roman" w:cs="Times New Roman"/>
              </w:rPr>
              <w:t xml:space="preserve"> и </w:t>
            </w:r>
            <w:proofErr w:type="spellStart"/>
            <w:r w:rsidRPr="00787721">
              <w:rPr>
                <w:rFonts w:ascii="Times New Roman" w:hAnsi="Times New Roman" w:cs="Times New Roman"/>
              </w:rPr>
              <w:t>W</w:t>
            </w:r>
            <w:r w:rsidRPr="00787721">
              <w:rPr>
                <w:rFonts w:ascii="Times New Roman" w:hAnsi="Times New Roman" w:cs="Times New Roman"/>
                <w:vertAlign w:val="subscript"/>
              </w:rPr>
              <w:t>d</w:t>
            </w:r>
            <w:proofErr w:type="spellEnd"/>
            <w:r w:rsidRPr="00787721">
              <w:rPr>
                <w:rFonts w:ascii="Times New Roman" w:hAnsi="Times New Roman" w:cs="Times New Roman"/>
              </w:rPr>
              <w:t>, мм</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L</w:t>
            </w:r>
            <w:r w:rsidRPr="00787721">
              <w:rPr>
                <w:rFonts w:ascii="Times New Roman" w:hAnsi="Times New Roman" w:cs="Times New Roman"/>
                <w:vertAlign w:val="subscript"/>
              </w:rPr>
              <w:t>1</w:t>
            </w:r>
            <w:r w:rsidRPr="00787721">
              <w:rPr>
                <w:rFonts w:ascii="Times New Roman" w:hAnsi="Times New Roman" w:cs="Times New Roman"/>
              </w:rPr>
              <w:t>, мм</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до отверстия под болт L</w:t>
            </w:r>
            <w:r w:rsidRPr="00787721">
              <w:rPr>
                <w:rFonts w:ascii="Times New Roman" w:hAnsi="Times New Roman" w:cs="Times New Roman"/>
                <w:vertAlign w:val="subscript"/>
              </w:rPr>
              <w:t>2</w:t>
            </w:r>
            <w:r w:rsidRPr="00787721">
              <w:rPr>
                <w:rFonts w:ascii="Times New Roman" w:hAnsi="Times New Roman" w:cs="Times New Roman"/>
              </w:rPr>
              <w:t>, мм</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Ширина щели </w:t>
            </w:r>
            <w:hyperlink w:anchor="P6357" w:history="1">
              <w:r w:rsidRPr="00787721">
                <w:rPr>
                  <w:rFonts w:ascii="Times New Roman" w:hAnsi="Times New Roman" w:cs="Times New Roman"/>
                  <w:color w:val="0000FF"/>
                </w:rPr>
                <w:t>&lt;*&gt;</w:t>
              </w:r>
            </w:hyperlink>
            <w:r w:rsidRPr="00787721">
              <w:rPr>
                <w:rFonts w:ascii="Times New Roman" w:hAnsi="Times New Roman" w:cs="Times New Roman"/>
              </w:rPr>
              <w:t xml:space="preserve"> W</w:t>
            </w:r>
            <w:r w:rsidRPr="00787721">
              <w:rPr>
                <w:rFonts w:ascii="Times New Roman" w:hAnsi="Times New Roman" w:cs="Times New Roman"/>
                <w:vertAlign w:val="subscript"/>
              </w:rPr>
              <w:t>1</w:t>
            </w:r>
            <w:r w:rsidRPr="00787721">
              <w:rPr>
                <w:rFonts w:ascii="Times New Roman" w:hAnsi="Times New Roman" w:cs="Times New Roman"/>
              </w:rPr>
              <w:t xml:space="preserve"> и </w:t>
            </w:r>
            <w:proofErr w:type="spellStart"/>
            <w:r w:rsidRPr="00787721">
              <w:rPr>
                <w:rFonts w:ascii="Times New Roman" w:hAnsi="Times New Roman" w:cs="Times New Roman"/>
              </w:rPr>
              <w:t>W</w:t>
            </w:r>
            <w:r w:rsidRPr="00787721">
              <w:rPr>
                <w:rFonts w:ascii="Times New Roman" w:hAnsi="Times New Roman" w:cs="Times New Roman"/>
                <w:vertAlign w:val="subscript"/>
              </w:rPr>
              <w:t>d</w:t>
            </w:r>
            <w:proofErr w:type="spellEnd"/>
            <w:r w:rsidRPr="00787721">
              <w:rPr>
                <w:rFonts w:ascii="Times New Roman" w:hAnsi="Times New Roman" w:cs="Times New Roman"/>
              </w:rPr>
              <w:t>, мм</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L</w:t>
            </w:r>
            <w:r w:rsidRPr="00787721">
              <w:rPr>
                <w:rFonts w:ascii="Times New Roman" w:hAnsi="Times New Roman" w:cs="Times New Roman"/>
                <w:vertAlign w:val="subscript"/>
              </w:rPr>
              <w:t>1</w:t>
            </w:r>
            <w:r w:rsidRPr="00787721">
              <w:rPr>
                <w:rFonts w:ascii="Times New Roman" w:hAnsi="Times New Roman" w:cs="Times New Roman"/>
              </w:rPr>
              <w:t>, мм</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до отверстия под болт L</w:t>
            </w:r>
            <w:r w:rsidRPr="00787721">
              <w:rPr>
                <w:rFonts w:ascii="Times New Roman" w:hAnsi="Times New Roman" w:cs="Times New Roman"/>
                <w:vertAlign w:val="subscript"/>
              </w:rPr>
              <w:t>2</w:t>
            </w:r>
            <w:r w:rsidRPr="00787721">
              <w:rPr>
                <w:rFonts w:ascii="Times New Roman" w:hAnsi="Times New Roman" w:cs="Times New Roman"/>
              </w:rPr>
              <w:t>, мм</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Ширина щели </w:t>
            </w:r>
            <w:hyperlink w:anchor="P6357" w:history="1">
              <w:r w:rsidRPr="00787721">
                <w:rPr>
                  <w:rFonts w:ascii="Times New Roman" w:hAnsi="Times New Roman" w:cs="Times New Roman"/>
                  <w:color w:val="0000FF"/>
                </w:rPr>
                <w:t>&lt;*&gt;</w:t>
              </w:r>
            </w:hyperlink>
            <w:r w:rsidRPr="00787721">
              <w:rPr>
                <w:rFonts w:ascii="Times New Roman" w:hAnsi="Times New Roman" w:cs="Times New Roman"/>
              </w:rPr>
              <w:t xml:space="preserve"> W</w:t>
            </w:r>
            <w:r w:rsidRPr="00787721">
              <w:rPr>
                <w:rFonts w:ascii="Times New Roman" w:hAnsi="Times New Roman" w:cs="Times New Roman"/>
                <w:vertAlign w:val="subscript"/>
              </w:rPr>
              <w:t>1</w:t>
            </w:r>
            <w:r w:rsidRPr="00787721">
              <w:rPr>
                <w:rFonts w:ascii="Times New Roman" w:hAnsi="Times New Roman" w:cs="Times New Roman"/>
              </w:rPr>
              <w:t xml:space="preserve"> и </w:t>
            </w:r>
            <w:proofErr w:type="spellStart"/>
            <w:r w:rsidRPr="00787721">
              <w:rPr>
                <w:rFonts w:ascii="Times New Roman" w:hAnsi="Times New Roman" w:cs="Times New Roman"/>
              </w:rPr>
              <w:t>W</w:t>
            </w:r>
            <w:r w:rsidRPr="00787721">
              <w:rPr>
                <w:rFonts w:ascii="Times New Roman" w:hAnsi="Times New Roman" w:cs="Times New Roman"/>
                <w:vertAlign w:val="subscript"/>
              </w:rPr>
              <w:t>d</w:t>
            </w:r>
            <w:proofErr w:type="spellEnd"/>
            <w:r w:rsidRPr="00787721">
              <w:rPr>
                <w:rFonts w:ascii="Times New Roman" w:hAnsi="Times New Roman" w:cs="Times New Roman"/>
              </w:rPr>
              <w:t>, мм</w:t>
            </w:r>
          </w:p>
        </w:tc>
      </w:tr>
      <w:tr w:rsidR="00B32FDD" w:rsidRPr="00787721">
        <w:tc>
          <w:tcPr>
            <w:tcW w:w="1980" w:type="dxa"/>
            <w:vMerge w:val="restart"/>
          </w:tcPr>
          <w:p w:rsidR="00B32FDD" w:rsidRPr="00787721" w:rsidRDefault="00B32FDD" w:rsidP="0039027E">
            <w:pPr>
              <w:pStyle w:val="ConsPlusNormal"/>
              <w:rPr>
                <w:rFonts w:ascii="Times New Roman" w:hAnsi="Times New Roman" w:cs="Times New Roman"/>
              </w:rPr>
            </w:pPr>
            <w:r w:rsidRPr="00787721">
              <w:rPr>
                <w:rFonts w:ascii="Times New Roman" w:hAnsi="Times New Roman" w:cs="Times New Roman"/>
              </w:rPr>
              <w:t xml:space="preserve">Неподвижные взрывонепроницаемые соединения (рис. </w:t>
            </w:r>
            <w:r w:rsidR="0039027E" w:rsidRPr="00787721">
              <w:rPr>
                <w:rFonts w:ascii="Times New Roman" w:hAnsi="Times New Roman" w:cs="Times New Roman"/>
              </w:rPr>
              <w:t>П3</w:t>
            </w:r>
            <w:r w:rsidRPr="00787721">
              <w:rPr>
                <w:rFonts w:ascii="Times New Roman" w:hAnsi="Times New Roman" w:cs="Times New Roman"/>
              </w:rPr>
              <w:t xml:space="preserve">.1 и </w:t>
            </w:r>
            <w:r w:rsidR="0039027E" w:rsidRPr="00787721">
              <w:rPr>
                <w:rFonts w:ascii="Times New Roman" w:hAnsi="Times New Roman" w:cs="Times New Roman"/>
              </w:rPr>
              <w:t>П3</w:t>
            </w:r>
            <w:r w:rsidRPr="00787721">
              <w:rPr>
                <w:rFonts w:ascii="Times New Roman" w:hAnsi="Times New Roman" w:cs="Times New Roman"/>
              </w:rPr>
              <w:t>.2)</w:t>
            </w:r>
          </w:p>
        </w:tc>
        <w:tc>
          <w:tcPr>
            <w:tcW w:w="2640"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До 200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5</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5</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5</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c>
          <w:tcPr>
            <w:tcW w:w="1980" w:type="dxa"/>
            <w:vMerge/>
          </w:tcPr>
          <w:p w:rsidR="00B32FDD" w:rsidRPr="00787721" w:rsidRDefault="00B32FDD">
            <w:pPr>
              <w:rPr>
                <w:rFonts w:ascii="Times New Roman" w:hAnsi="Times New Roman" w:cs="Times New Roman"/>
              </w:rPr>
            </w:pPr>
          </w:p>
        </w:tc>
        <w:tc>
          <w:tcPr>
            <w:tcW w:w="2640"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От 200 до 500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5</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5</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5</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c>
          <w:tcPr>
            <w:tcW w:w="1980" w:type="dxa"/>
            <w:vMerge/>
          </w:tcPr>
          <w:p w:rsidR="00B32FDD" w:rsidRPr="00787721" w:rsidRDefault="00B32FDD">
            <w:pPr>
              <w:rPr>
                <w:rFonts w:ascii="Times New Roman" w:hAnsi="Times New Roman" w:cs="Times New Roman"/>
              </w:rPr>
            </w:pPr>
          </w:p>
        </w:tc>
        <w:tc>
          <w:tcPr>
            <w:tcW w:w="2640"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От 500 до 2000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c>
          <w:tcPr>
            <w:tcW w:w="1980" w:type="dxa"/>
            <w:vMerge/>
          </w:tcPr>
          <w:p w:rsidR="00B32FDD" w:rsidRPr="00787721" w:rsidRDefault="00B32FDD">
            <w:pPr>
              <w:rPr>
                <w:rFonts w:ascii="Times New Roman" w:hAnsi="Times New Roman" w:cs="Times New Roman"/>
              </w:rPr>
            </w:pPr>
          </w:p>
        </w:tc>
        <w:tc>
          <w:tcPr>
            <w:tcW w:w="2640"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Свыше 2000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10</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10</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10</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c>
          <w:tcPr>
            <w:tcW w:w="1980" w:type="dxa"/>
            <w:vMerge w:val="restart"/>
          </w:tcPr>
          <w:p w:rsidR="00B32FDD" w:rsidRPr="00787721" w:rsidRDefault="00B32FDD" w:rsidP="0039027E">
            <w:pPr>
              <w:pStyle w:val="ConsPlusNormal"/>
              <w:rPr>
                <w:rFonts w:ascii="Times New Roman" w:hAnsi="Times New Roman" w:cs="Times New Roman"/>
              </w:rPr>
            </w:pPr>
            <w:r w:rsidRPr="00787721">
              <w:rPr>
                <w:rFonts w:ascii="Times New Roman" w:hAnsi="Times New Roman" w:cs="Times New Roman"/>
              </w:rPr>
              <w:t xml:space="preserve">Соединения </w:t>
            </w:r>
            <w:r w:rsidRPr="00787721">
              <w:rPr>
                <w:rFonts w:ascii="Times New Roman" w:hAnsi="Times New Roman" w:cs="Times New Roman"/>
              </w:rPr>
              <w:lastRenderedPageBreak/>
              <w:t xml:space="preserve">подвижных сопряжений (рис. </w:t>
            </w:r>
            <w:r w:rsidR="0039027E" w:rsidRPr="00787721">
              <w:rPr>
                <w:rFonts w:ascii="Times New Roman" w:hAnsi="Times New Roman" w:cs="Times New Roman"/>
              </w:rPr>
              <w:t>П3</w:t>
            </w:r>
            <w:r w:rsidRPr="00787721">
              <w:rPr>
                <w:rFonts w:ascii="Times New Roman" w:hAnsi="Times New Roman" w:cs="Times New Roman"/>
              </w:rPr>
              <w:t>.3)</w:t>
            </w:r>
          </w:p>
        </w:tc>
        <w:tc>
          <w:tcPr>
            <w:tcW w:w="2640"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lastRenderedPageBreak/>
              <w:t>От 500 до 2000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r w:rsidR="00B32FDD" w:rsidRPr="00787721">
        <w:tc>
          <w:tcPr>
            <w:tcW w:w="1980" w:type="dxa"/>
            <w:vMerge/>
          </w:tcPr>
          <w:p w:rsidR="00B32FDD" w:rsidRPr="00787721" w:rsidRDefault="00B32FDD">
            <w:pPr>
              <w:rPr>
                <w:rFonts w:ascii="Times New Roman" w:hAnsi="Times New Roman" w:cs="Times New Roman"/>
              </w:rPr>
            </w:pPr>
          </w:p>
        </w:tc>
        <w:tc>
          <w:tcPr>
            <w:tcW w:w="264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Свыше 2000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0,6</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r w:rsidR="00B32FDD" w:rsidRPr="00787721">
        <w:tc>
          <w:tcPr>
            <w:tcW w:w="1980" w:type="dxa"/>
            <w:vMerge/>
          </w:tcPr>
          <w:p w:rsidR="00B32FDD" w:rsidRPr="00787721" w:rsidRDefault="00B32FDD">
            <w:pPr>
              <w:rPr>
                <w:rFonts w:ascii="Times New Roman" w:hAnsi="Times New Roman" w:cs="Times New Roman"/>
              </w:rPr>
            </w:pPr>
          </w:p>
        </w:tc>
        <w:tc>
          <w:tcPr>
            <w:tcW w:w="2640" w:type="dxa"/>
            <w:vMerge/>
          </w:tcPr>
          <w:p w:rsidR="00B32FDD" w:rsidRPr="00787721" w:rsidRDefault="00B32FDD">
            <w:pPr>
              <w:rPr>
                <w:rFonts w:ascii="Times New Roman" w:hAnsi="Times New Roman" w:cs="Times New Roman"/>
              </w:rPr>
            </w:pP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0,75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r>
      <w:tr w:rsidR="00B32FDD" w:rsidRPr="00787721">
        <w:tc>
          <w:tcPr>
            <w:tcW w:w="1980" w:type="dxa"/>
            <w:vMerge w:val="restart"/>
          </w:tcPr>
          <w:p w:rsidR="00B32FDD" w:rsidRPr="00787721" w:rsidRDefault="00B32FDD" w:rsidP="0039027E">
            <w:pPr>
              <w:pStyle w:val="ConsPlusNormal"/>
              <w:rPr>
                <w:rFonts w:ascii="Times New Roman" w:hAnsi="Times New Roman" w:cs="Times New Roman"/>
              </w:rPr>
            </w:pPr>
            <w:r w:rsidRPr="00787721">
              <w:rPr>
                <w:rFonts w:ascii="Times New Roman" w:hAnsi="Times New Roman" w:cs="Times New Roman"/>
              </w:rPr>
              <w:t xml:space="preserve">Соединения тяг управления и валиков (рис. </w:t>
            </w:r>
            <w:r w:rsidR="0039027E" w:rsidRPr="00787721">
              <w:rPr>
                <w:rFonts w:ascii="Times New Roman" w:hAnsi="Times New Roman" w:cs="Times New Roman"/>
              </w:rPr>
              <w:t>П3</w:t>
            </w:r>
            <w:r w:rsidRPr="00787721">
              <w:rPr>
                <w:rFonts w:ascii="Times New Roman" w:hAnsi="Times New Roman" w:cs="Times New Roman"/>
              </w:rPr>
              <w:t>.4)</w:t>
            </w:r>
          </w:p>
        </w:tc>
        <w:tc>
          <w:tcPr>
            <w:tcW w:w="2640"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До 200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1980" w:type="dxa"/>
            <w:vMerge/>
          </w:tcPr>
          <w:p w:rsidR="00B32FDD" w:rsidRPr="00787721" w:rsidRDefault="00B32FDD">
            <w:pPr>
              <w:rPr>
                <w:rFonts w:ascii="Times New Roman" w:hAnsi="Times New Roman" w:cs="Times New Roman"/>
              </w:rPr>
            </w:pPr>
          </w:p>
        </w:tc>
        <w:tc>
          <w:tcPr>
            <w:tcW w:w="2640"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От 200 до 500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1980" w:type="dxa"/>
            <w:vMerge/>
          </w:tcPr>
          <w:p w:rsidR="00B32FDD" w:rsidRPr="00787721" w:rsidRDefault="00B32FDD">
            <w:pPr>
              <w:rPr>
                <w:rFonts w:ascii="Times New Roman" w:hAnsi="Times New Roman" w:cs="Times New Roman"/>
              </w:rPr>
            </w:pPr>
          </w:p>
        </w:tc>
        <w:tc>
          <w:tcPr>
            <w:tcW w:w="2640"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От 500 до 2000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1980" w:type="dxa"/>
            <w:vMerge/>
          </w:tcPr>
          <w:p w:rsidR="00B32FDD" w:rsidRPr="00787721" w:rsidRDefault="00B32FDD">
            <w:pPr>
              <w:rPr>
                <w:rFonts w:ascii="Times New Roman" w:hAnsi="Times New Roman" w:cs="Times New Roman"/>
              </w:rPr>
            </w:pPr>
          </w:p>
        </w:tc>
        <w:tc>
          <w:tcPr>
            <w:tcW w:w="2640"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Свыше 2000</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12540" w:type="dxa"/>
            <w:gridSpan w:val="11"/>
          </w:tcPr>
          <w:p w:rsidR="00B32FDD" w:rsidRPr="00787721" w:rsidRDefault="00B32FDD">
            <w:pPr>
              <w:pStyle w:val="ConsPlusNormal"/>
              <w:jc w:val="both"/>
              <w:rPr>
                <w:rFonts w:ascii="Times New Roman" w:hAnsi="Times New Roman" w:cs="Times New Roman"/>
              </w:rPr>
            </w:pPr>
            <w:bookmarkStart w:id="166" w:name="P6357"/>
            <w:bookmarkEnd w:id="166"/>
            <w:r w:rsidRPr="00787721">
              <w:rPr>
                <w:rFonts w:ascii="Times New Roman" w:hAnsi="Times New Roman" w:cs="Times New Roman"/>
              </w:rPr>
              <w:t>&lt;*&gt; В ПИВРЭ ширина щели обозначена S</w:t>
            </w:r>
            <w:r w:rsidRPr="00787721">
              <w:rPr>
                <w:rFonts w:ascii="Times New Roman" w:hAnsi="Times New Roman" w:cs="Times New Roman"/>
                <w:vertAlign w:val="subscript"/>
              </w:rPr>
              <w:t>1</w:t>
            </w:r>
            <w:r w:rsidRPr="00787721">
              <w:rPr>
                <w:rFonts w:ascii="Times New Roman" w:hAnsi="Times New Roman" w:cs="Times New Roman"/>
              </w:rPr>
              <w:t xml:space="preserve"> и </w:t>
            </w:r>
            <w:proofErr w:type="spellStart"/>
            <w:r w:rsidRPr="00787721">
              <w:rPr>
                <w:rFonts w:ascii="Times New Roman" w:hAnsi="Times New Roman" w:cs="Times New Roman"/>
              </w:rPr>
              <w:t>S</w:t>
            </w:r>
            <w:r w:rsidRPr="00787721">
              <w:rPr>
                <w:rFonts w:ascii="Times New Roman" w:hAnsi="Times New Roman" w:cs="Times New Roman"/>
                <w:vertAlign w:val="subscript"/>
              </w:rPr>
              <w:t>d</w:t>
            </w:r>
            <w:proofErr w:type="spellEnd"/>
            <w:r w:rsidRPr="00787721">
              <w:rPr>
                <w:rFonts w:ascii="Times New Roman" w:hAnsi="Times New Roman" w:cs="Times New Roman"/>
              </w:rPr>
              <w:t>.</w:t>
            </w:r>
          </w:p>
        </w:tc>
      </w:tr>
    </w:tbl>
    <w:p w:rsidR="00292571" w:rsidRPr="00787721" w:rsidRDefault="00292571">
      <w:pPr>
        <w:pStyle w:val="ConsPlusNormal"/>
        <w:rPr>
          <w:rFonts w:ascii="Times New Roman" w:hAnsi="Times New Roman" w:cs="Times New Roman"/>
        </w:rPr>
      </w:pPr>
    </w:p>
    <w:p w:rsidR="00292571" w:rsidRPr="00787721" w:rsidRDefault="00292571">
      <w:pPr>
        <w:spacing w:after="160" w:line="259" w:lineRule="auto"/>
        <w:rPr>
          <w:rFonts w:ascii="Times New Roman" w:eastAsia="Times New Roman" w:hAnsi="Times New Roman" w:cs="Times New Roman"/>
          <w:szCs w:val="20"/>
          <w:lang w:eastAsia="ru-RU"/>
        </w:rPr>
      </w:pPr>
      <w:r w:rsidRPr="00787721">
        <w:rPr>
          <w:rFonts w:ascii="Times New Roman" w:hAnsi="Times New Roman" w:cs="Times New Roman"/>
        </w:rPr>
        <w:br w:type="page"/>
      </w:r>
    </w:p>
    <w:p w:rsidR="00292571" w:rsidRPr="00787721" w:rsidRDefault="00292571">
      <w:pPr>
        <w:pStyle w:val="ConsPlusNormal"/>
        <w:rPr>
          <w:rFonts w:ascii="Times New Roman" w:hAnsi="Times New Roman" w:cs="Times New Roman"/>
        </w:rPr>
        <w:sectPr w:rsidR="00292571" w:rsidRPr="00787721" w:rsidSect="00E837F7">
          <w:pgSz w:w="16838" w:h="11905" w:orient="landscape"/>
          <w:pgMar w:top="1701" w:right="567" w:bottom="851" w:left="1134" w:header="0" w:footer="0" w:gutter="0"/>
          <w:pgNumType w:start="1"/>
          <w:cols w:space="720"/>
          <w:titlePg/>
          <w:docGrid w:linePitch="299"/>
        </w:sectPr>
      </w:pPr>
    </w:p>
    <w:p w:rsidR="00B32FDD" w:rsidRPr="00787721" w:rsidRDefault="00B32FDD">
      <w:pPr>
        <w:pStyle w:val="ConsPlusNormal"/>
        <w:jc w:val="center"/>
        <w:rPr>
          <w:rFonts w:ascii="Times New Roman" w:hAnsi="Times New Roman" w:cs="Times New Roman"/>
        </w:rPr>
      </w:pPr>
      <w:bookmarkStart w:id="167" w:name="P6359"/>
      <w:bookmarkEnd w:id="167"/>
      <w:r w:rsidRPr="00787721">
        <w:rPr>
          <w:rFonts w:ascii="Times New Roman" w:hAnsi="Times New Roman" w:cs="Times New Roman"/>
        </w:rPr>
        <w:lastRenderedPageBreak/>
        <w:t xml:space="preserve">Рис. </w:t>
      </w:r>
      <w:r w:rsidR="0039027E" w:rsidRPr="00787721">
        <w:rPr>
          <w:rFonts w:ascii="Times New Roman" w:hAnsi="Times New Roman" w:cs="Times New Roman"/>
        </w:rPr>
        <w:t>П3</w:t>
      </w:r>
      <w:r w:rsidRPr="00787721">
        <w:rPr>
          <w:rFonts w:ascii="Times New Roman" w:hAnsi="Times New Roman" w:cs="Times New Roman"/>
        </w:rPr>
        <w:t>.1</w:t>
      </w:r>
    </w:p>
    <w:p w:rsidR="00B32FDD" w:rsidRPr="00787721" w:rsidRDefault="00B32FDD">
      <w:pPr>
        <w:pStyle w:val="ConsPlusNormal"/>
        <w:jc w:val="center"/>
        <w:rPr>
          <w:rFonts w:ascii="Times New Roman" w:hAnsi="Times New Roman" w:cs="Times New Roman"/>
        </w:rPr>
      </w:pPr>
    </w:p>
    <w:p w:rsidR="00B32FDD" w:rsidRPr="00787721" w:rsidRDefault="00B93E45">
      <w:pPr>
        <w:pStyle w:val="ConsPlusNormal"/>
        <w:jc w:val="center"/>
        <w:rPr>
          <w:rFonts w:ascii="Times New Roman" w:hAnsi="Times New Roman" w:cs="Times New Roman"/>
        </w:rPr>
      </w:pPr>
      <w:r w:rsidRPr="00787721">
        <w:rPr>
          <w:rFonts w:ascii="Times New Roman" w:hAnsi="Times New Roman" w:cs="Times New Roman"/>
          <w:noProof/>
        </w:rPr>
        <w:drawing>
          <wp:inline distT="0" distB="0" distL="0" distR="0">
            <wp:extent cx="3896360" cy="3896360"/>
            <wp:effectExtent l="0" t="0" r="8890" b="8890"/>
            <wp:docPr id="59" name="Рисунок 59" descr="base_1_40861_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base_1_40861_258"/>
                    <pic:cNvPicPr preferRelativeResize="0">
                      <a:picLocks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96360" cy="3896360"/>
                    </a:xfrm>
                    <a:prstGeom prst="rect">
                      <a:avLst/>
                    </a:prstGeom>
                    <a:noFill/>
                    <a:ln>
                      <a:noFill/>
                    </a:ln>
                  </pic:spPr>
                </pic:pic>
              </a:graphicData>
            </a:graphic>
          </wp:inline>
        </w:drawing>
      </w:r>
    </w:p>
    <w:p w:rsidR="00B32FDD" w:rsidRPr="00787721" w:rsidRDefault="00B32FDD">
      <w:pPr>
        <w:pStyle w:val="ConsPlusNormal"/>
        <w:jc w:val="center"/>
        <w:rPr>
          <w:rFonts w:ascii="Times New Roman" w:hAnsi="Times New Roman" w:cs="Times New Roman"/>
        </w:rPr>
      </w:pPr>
      <w:bookmarkStart w:id="168" w:name="P6363"/>
      <w:bookmarkEnd w:id="168"/>
      <w:r w:rsidRPr="00787721">
        <w:rPr>
          <w:rFonts w:ascii="Times New Roman" w:hAnsi="Times New Roman" w:cs="Times New Roman"/>
        </w:rPr>
        <w:t xml:space="preserve">Рис. </w:t>
      </w:r>
      <w:r w:rsidR="0039027E" w:rsidRPr="00787721">
        <w:rPr>
          <w:rFonts w:ascii="Times New Roman" w:hAnsi="Times New Roman" w:cs="Times New Roman"/>
        </w:rPr>
        <w:t>П3</w:t>
      </w:r>
      <w:r w:rsidRPr="00787721">
        <w:rPr>
          <w:rFonts w:ascii="Times New Roman" w:hAnsi="Times New Roman" w:cs="Times New Roman"/>
        </w:rPr>
        <w:t>.2</w:t>
      </w:r>
    </w:p>
    <w:p w:rsidR="00B32FDD" w:rsidRPr="00787721" w:rsidRDefault="00B93E45">
      <w:pPr>
        <w:pStyle w:val="ConsPlusNormal"/>
        <w:jc w:val="center"/>
        <w:rPr>
          <w:rFonts w:ascii="Times New Roman" w:hAnsi="Times New Roman" w:cs="Times New Roman"/>
        </w:rPr>
      </w:pPr>
      <w:r w:rsidRPr="00787721">
        <w:rPr>
          <w:rFonts w:ascii="Times New Roman" w:hAnsi="Times New Roman" w:cs="Times New Roman"/>
          <w:noProof/>
        </w:rPr>
        <w:drawing>
          <wp:inline distT="0" distB="0" distL="0" distR="0">
            <wp:extent cx="4341495" cy="3816350"/>
            <wp:effectExtent l="0" t="0" r="1905" b="0"/>
            <wp:docPr id="60" name="Рисунок 60" descr="base_1_40861_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base_1_40861_259"/>
                    <pic:cNvPicPr preferRelativeResize="0">
                      <a:picLocks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1495" cy="3816350"/>
                    </a:xfrm>
                    <a:prstGeom prst="rect">
                      <a:avLst/>
                    </a:prstGeom>
                    <a:noFill/>
                    <a:ln>
                      <a:noFill/>
                    </a:ln>
                  </pic:spPr>
                </pic:pic>
              </a:graphicData>
            </a:graphic>
          </wp:inline>
        </w:drawing>
      </w:r>
    </w:p>
    <w:p w:rsidR="00B32FDD" w:rsidRPr="00787721" w:rsidRDefault="00B32FDD">
      <w:pPr>
        <w:pStyle w:val="ConsPlusNormal"/>
        <w:rPr>
          <w:rFonts w:ascii="Times New Roman" w:hAnsi="Times New Roman" w:cs="Times New Roman"/>
        </w:rPr>
      </w:pPr>
    </w:p>
    <w:p w:rsidR="00B32FDD" w:rsidRPr="00787721" w:rsidRDefault="00B32FDD">
      <w:pPr>
        <w:pStyle w:val="ConsPlusNormal"/>
        <w:ind w:firstLine="540"/>
        <w:jc w:val="both"/>
        <w:rPr>
          <w:rFonts w:ascii="Times New Roman" w:hAnsi="Times New Roman" w:cs="Times New Roman"/>
          <w:lang w:val="en-US"/>
        </w:rPr>
      </w:pPr>
      <w:r w:rsidRPr="00787721">
        <w:rPr>
          <w:rFonts w:ascii="Times New Roman" w:hAnsi="Times New Roman" w:cs="Times New Roman"/>
          <w:lang w:val="en-US"/>
        </w:rPr>
        <w:t>Wd = D - d</w:t>
      </w:r>
    </w:p>
    <w:p w:rsidR="00B32FDD" w:rsidRPr="00787721" w:rsidRDefault="00B32FDD">
      <w:pPr>
        <w:pStyle w:val="ConsPlusNormal"/>
        <w:ind w:firstLine="540"/>
        <w:jc w:val="both"/>
        <w:rPr>
          <w:rFonts w:ascii="Times New Roman" w:hAnsi="Times New Roman" w:cs="Times New Roman"/>
          <w:lang w:val="en-US"/>
        </w:rPr>
      </w:pPr>
      <w:r w:rsidRPr="00787721">
        <w:rPr>
          <w:rFonts w:ascii="Times New Roman" w:hAnsi="Times New Roman" w:cs="Times New Roman"/>
          <w:lang w:val="en-US"/>
        </w:rPr>
        <w:t>L1 = b + a + c</w:t>
      </w:r>
    </w:p>
    <w:p w:rsidR="00B32FDD" w:rsidRPr="00787721" w:rsidRDefault="00B32FDD">
      <w:pPr>
        <w:pStyle w:val="ConsPlusNormal"/>
        <w:ind w:firstLine="540"/>
        <w:jc w:val="both"/>
        <w:rPr>
          <w:rFonts w:ascii="Times New Roman" w:hAnsi="Times New Roman" w:cs="Times New Roman"/>
          <w:lang w:val="en-US"/>
        </w:rPr>
      </w:pPr>
      <w:r w:rsidRPr="00787721">
        <w:rPr>
          <w:rFonts w:ascii="Times New Roman" w:hAnsi="Times New Roman" w:cs="Times New Roman"/>
          <w:lang w:val="en-US"/>
        </w:rPr>
        <w:t>L2 = b + a</w:t>
      </w:r>
    </w:p>
    <w:p w:rsidR="00B32FDD" w:rsidRPr="00787721" w:rsidRDefault="00B32FDD">
      <w:pPr>
        <w:pStyle w:val="ConsPlusNormal"/>
        <w:rPr>
          <w:rFonts w:ascii="Times New Roman" w:hAnsi="Times New Roman" w:cs="Times New Roman"/>
          <w:lang w:val="en-US"/>
        </w:rPr>
      </w:pPr>
    </w:p>
    <w:p w:rsidR="00E837F7" w:rsidRDefault="00E837F7">
      <w:pPr>
        <w:pStyle w:val="ConsPlusNormal"/>
        <w:jc w:val="center"/>
        <w:rPr>
          <w:rFonts w:ascii="Times New Roman" w:hAnsi="Times New Roman" w:cs="Times New Roman"/>
        </w:rPr>
      </w:pPr>
      <w:bookmarkStart w:id="169" w:name="P6371"/>
      <w:bookmarkEnd w:id="169"/>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lastRenderedPageBreak/>
        <w:t xml:space="preserve">Рис. </w:t>
      </w:r>
      <w:r w:rsidR="0039027E" w:rsidRPr="00787721">
        <w:rPr>
          <w:rFonts w:ascii="Times New Roman" w:hAnsi="Times New Roman" w:cs="Times New Roman"/>
        </w:rPr>
        <w:t>П3</w:t>
      </w:r>
      <w:r w:rsidRPr="00787721">
        <w:rPr>
          <w:rFonts w:ascii="Times New Roman" w:hAnsi="Times New Roman" w:cs="Times New Roman"/>
        </w:rPr>
        <w:t>.3</w:t>
      </w:r>
    </w:p>
    <w:p w:rsidR="00B32FDD" w:rsidRPr="00787721" w:rsidRDefault="00B32FDD">
      <w:pPr>
        <w:pStyle w:val="ConsPlusNormal"/>
        <w:jc w:val="center"/>
        <w:rPr>
          <w:rFonts w:ascii="Times New Roman" w:hAnsi="Times New Roman" w:cs="Times New Roman"/>
        </w:rPr>
      </w:pPr>
    </w:p>
    <w:p w:rsidR="00B32FDD" w:rsidRPr="00787721" w:rsidRDefault="00B93E45">
      <w:pPr>
        <w:pStyle w:val="ConsPlusNormal"/>
        <w:jc w:val="center"/>
        <w:rPr>
          <w:rFonts w:ascii="Times New Roman" w:hAnsi="Times New Roman" w:cs="Times New Roman"/>
        </w:rPr>
      </w:pPr>
      <w:r w:rsidRPr="00787721">
        <w:rPr>
          <w:rFonts w:ascii="Times New Roman" w:hAnsi="Times New Roman" w:cs="Times New Roman"/>
          <w:noProof/>
        </w:rPr>
        <w:drawing>
          <wp:inline distT="0" distB="0" distL="0" distR="0">
            <wp:extent cx="2966085" cy="3959860"/>
            <wp:effectExtent l="0" t="0" r="5715" b="2540"/>
            <wp:docPr id="61" name="Рисунок 61" descr="base_1_40861_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40861_260"/>
                    <pic:cNvPicPr preferRelativeResize="0">
                      <a:picLocks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6085" cy="3959860"/>
                    </a:xfrm>
                    <a:prstGeom prst="rect">
                      <a:avLst/>
                    </a:prstGeom>
                    <a:noFill/>
                    <a:ln>
                      <a:noFill/>
                    </a:ln>
                  </pic:spPr>
                </pic:pic>
              </a:graphicData>
            </a:graphic>
          </wp:inline>
        </w:drawing>
      </w:r>
    </w:p>
    <w:p w:rsidR="00B32FDD" w:rsidRPr="00787721" w:rsidRDefault="00B32FDD">
      <w:pPr>
        <w:pStyle w:val="ConsPlusNormal"/>
        <w:jc w:val="center"/>
        <w:rPr>
          <w:rFonts w:ascii="Times New Roman" w:hAnsi="Times New Roman" w:cs="Times New Roman"/>
        </w:rPr>
      </w:pPr>
    </w:p>
    <w:p w:rsidR="00B32FDD" w:rsidRPr="00787721" w:rsidRDefault="00B32FDD">
      <w:pPr>
        <w:pStyle w:val="ConsPlusNormal"/>
        <w:ind w:firstLine="540"/>
        <w:jc w:val="both"/>
        <w:rPr>
          <w:rFonts w:ascii="Times New Roman" w:hAnsi="Times New Roman" w:cs="Times New Roman"/>
        </w:rPr>
      </w:pPr>
      <w:proofErr w:type="spellStart"/>
      <w:r w:rsidRPr="00787721">
        <w:rPr>
          <w:rFonts w:ascii="Times New Roman" w:hAnsi="Times New Roman" w:cs="Times New Roman"/>
        </w:rPr>
        <w:t>Wd</w:t>
      </w:r>
      <w:proofErr w:type="spellEnd"/>
      <w:r w:rsidRPr="00787721">
        <w:rPr>
          <w:rFonts w:ascii="Times New Roman" w:hAnsi="Times New Roman" w:cs="Times New Roman"/>
        </w:rPr>
        <w:t xml:space="preserve"> = D - </w:t>
      </w:r>
      <w:proofErr w:type="spellStart"/>
      <w:r w:rsidRPr="00787721">
        <w:rPr>
          <w:rFonts w:ascii="Times New Roman" w:hAnsi="Times New Roman" w:cs="Times New Roman"/>
        </w:rPr>
        <w:t>d</w:t>
      </w:r>
      <w:proofErr w:type="spellEnd"/>
    </w:p>
    <w:p w:rsidR="00292571" w:rsidRPr="00787721" w:rsidRDefault="00292571">
      <w:pPr>
        <w:spacing w:after="160" w:line="259" w:lineRule="auto"/>
        <w:rPr>
          <w:rFonts w:ascii="Times New Roman" w:eastAsia="Times New Roman" w:hAnsi="Times New Roman" w:cs="Times New Roman"/>
          <w:szCs w:val="20"/>
          <w:lang w:eastAsia="ru-RU"/>
        </w:rPr>
      </w:pPr>
      <w:r w:rsidRPr="00787721">
        <w:rPr>
          <w:rFonts w:ascii="Times New Roman" w:hAnsi="Times New Roman" w:cs="Times New Roman"/>
        </w:rPr>
        <w:br w:type="page"/>
      </w:r>
    </w:p>
    <w:p w:rsidR="00B32FDD" w:rsidRPr="00787721" w:rsidRDefault="00B32FDD">
      <w:pPr>
        <w:pStyle w:val="ConsPlusNormal"/>
        <w:jc w:val="center"/>
        <w:rPr>
          <w:rFonts w:ascii="Times New Roman" w:hAnsi="Times New Roman" w:cs="Times New Roman"/>
        </w:rPr>
      </w:pPr>
      <w:bookmarkStart w:id="170" w:name="P6377"/>
      <w:bookmarkEnd w:id="170"/>
      <w:r w:rsidRPr="00787721">
        <w:rPr>
          <w:rFonts w:ascii="Times New Roman" w:hAnsi="Times New Roman" w:cs="Times New Roman"/>
        </w:rPr>
        <w:lastRenderedPageBreak/>
        <w:t xml:space="preserve">Рис. </w:t>
      </w:r>
      <w:r w:rsidR="0039027E" w:rsidRPr="00787721">
        <w:rPr>
          <w:rFonts w:ascii="Times New Roman" w:hAnsi="Times New Roman" w:cs="Times New Roman"/>
        </w:rPr>
        <w:t>П3</w:t>
      </w:r>
      <w:r w:rsidRPr="00787721">
        <w:rPr>
          <w:rFonts w:ascii="Times New Roman" w:hAnsi="Times New Roman" w:cs="Times New Roman"/>
        </w:rPr>
        <w:t>.4</w:t>
      </w:r>
    </w:p>
    <w:p w:rsidR="00B32FDD" w:rsidRPr="00787721" w:rsidRDefault="00B32FDD">
      <w:pPr>
        <w:pStyle w:val="ConsPlusNormal"/>
        <w:jc w:val="center"/>
        <w:rPr>
          <w:rFonts w:ascii="Times New Roman" w:hAnsi="Times New Roman" w:cs="Times New Roman"/>
        </w:rPr>
      </w:pPr>
    </w:p>
    <w:p w:rsidR="00B32FDD" w:rsidRPr="00787721" w:rsidRDefault="00B93E45">
      <w:pPr>
        <w:pStyle w:val="ConsPlusNormal"/>
        <w:jc w:val="center"/>
        <w:rPr>
          <w:rFonts w:ascii="Times New Roman" w:hAnsi="Times New Roman" w:cs="Times New Roman"/>
        </w:rPr>
      </w:pPr>
      <w:r w:rsidRPr="00787721">
        <w:rPr>
          <w:rFonts w:ascii="Times New Roman" w:hAnsi="Times New Roman" w:cs="Times New Roman"/>
          <w:noProof/>
        </w:rPr>
        <w:drawing>
          <wp:inline distT="0" distB="0" distL="0" distR="0">
            <wp:extent cx="3832225" cy="4341495"/>
            <wp:effectExtent l="0" t="0" r="0" b="1905"/>
            <wp:docPr id="62" name="Рисунок 62" descr="base_1_40861_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base_1_40861_261"/>
                    <pic:cNvPicPr preferRelativeResize="0">
                      <a:picLocks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2225" cy="4341495"/>
                    </a:xfrm>
                    <a:prstGeom prst="rect">
                      <a:avLst/>
                    </a:prstGeom>
                    <a:noFill/>
                    <a:ln>
                      <a:noFill/>
                    </a:ln>
                  </pic:spPr>
                </pic:pic>
              </a:graphicData>
            </a:graphic>
          </wp:inline>
        </w:drawing>
      </w:r>
    </w:p>
    <w:p w:rsidR="00B32FDD" w:rsidRPr="00787721" w:rsidRDefault="00B32FDD">
      <w:pPr>
        <w:pStyle w:val="ConsPlusNormal"/>
        <w:jc w:val="center"/>
        <w:rPr>
          <w:rFonts w:ascii="Times New Roman" w:hAnsi="Times New Roman" w:cs="Times New Roman"/>
        </w:rPr>
      </w:pPr>
    </w:p>
    <w:p w:rsidR="00B32FDD" w:rsidRPr="00787721" w:rsidRDefault="00B32FDD">
      <w:pPr>
        <w:pStyle w:val="ConsPlusNormal"/>
        <w:ind w:firstLine="540"/>
        <w:jc w:val="both"/>
        <w:rPr>
          <w:rFonts w:ascii="Times New Roman" w:hAnsi="Times New Roman" w:cs="Times New Roman"/>
        </w:rPr>
      </w:pPr>
      <w:proofErr w:type="spellStart"/>
      <w:r w:rsidRPr="00787721">
        <w:rPr>
          <w:rFonts w:ascii="Times New Roman" w:hAnsi="Times New Roman" w:cs="Times New Roman"/>
        </w:rPr>
        <w:t>Wd</w:t>
      </w:r>
      <w:proofErr w:type="spellEnd"/>
      <w:r w:rsidRPr="00787721">
        <w:rPr>
          <w:rFonts w:ascii="Times New Roman" w:hAnsi="Times New Roman" w:cs="Times New Roman"/>
        </w:rPr>
        <w:t xml:space="preserve"> = D - </w:t>
      </w:r>
      <w:proofErr w:type="spellStart"/>
      <w:r w:rsidRPr="00787721">
        <w:rPr>
          <w:rFonts w:ascii="Times New Roman" w:hAnsi="Times New Roman" w:cs="Times New Roman"/>
        </w:rPr>
        <w:t>d</w:t>
      </w:r>
      <w:proofErr w:type="spellEnd"/>
    </w:p>
    <w:p w:rsidR="00292571" w:rsidRPr="00787721" w:rsidRDefault="00292571">
      <w:pPr>
        <w:spacing w:after="160" w:line="259" w:lineRule="auto"/>
        <w:rPr>
          <w:rFonts w:ascii="Times New Roman" w:eastAsia="Times New Roman" w:hAnsi="Times New Roman" w:cs="Times New Roman"/>
          <w:szCs w:val="20"/>
          <w:lang w:eastAsia="ru-RU"/>
        </w:rPr>
      </w:pPr>
      <w:r w:rsidRPr="00787721">
        <w:rPr>
          <w:rFonts w:ascii="Times New Roman" w:hAnsi="Times New Roman" w:cs="Times New Roman"/>
        </w:rPr>
        <w:br w:type="page"/>
      </w:r>
    </w:p>
    <w:p w:rsidR="00292571" w:rsidRPr="00787721" w:rsidRDefault="00292571">
      <w:pPr>
        <w:pStyle w:val="ConsPlusNormal"/>
        <w:rPr>
          <w:rFonts w:ascii="Times New Roman" w:hAnsi="Times New Roman" w:cs="Times New Roman"/>
        </w:rPr>
        <w:sectPr w:rsidR="00292571" w:rsidRPr="00787721" w:rsidSect="00140744">
          <w:pgSz w:w="11905" w:h="16838"/>
          <w:pgMar w:top="1134" w:right="567" w:bottom="1134" w:left="1134" w:header="0" w:footer="0" w:gutter="0"/>
          <w:cols w:space="720"/>
        </w:sectPr>
      </w:pPr>
    </w:p>
    <w:p w:rsidR="00B32FDD" w:rsidRPr="00787721" w:rsidRDefault="00B32FDD">
      <w:pPr>
        <w:pStyle w:val="ConsPlusNormal"/>
        <w:jc w:val="right"/>
        <w:outlineLvl w:val="2"/>
        <w:rPr>
          <w:rFonts w:ascii="Times New Roman" w:hAnsi="Times New Roman" w:cs="Times New Roman"/>
        </w:rPr>
      </w:pPr>
      <w:r w:rsidRPr="00787721">
        <w:rPr>
          <w:rFonts w:ascii="Times New Roman" w:hAnsi="Times New Roman" w:cs="Times New Roman"/>
        </w:rPr>
        <w:lastRenderedPageBreak/>
        <w:t xml:space="preserve">Таблица </w:t>
      </w:r>
      <w:r w:rsidR="0039027E" w:rsidRPr="00787721">
        <w:rPr>
          <w:rFonts w:ascii="Times New Roman" w:hAnsi="Times New Roman" w:cs="Times New Roman"/>
        </w:rPr>
        <w:t>П3</w:t>
      </w:r>
      <w:r w:rsidRPr="00787721">
        <w:rPr>
          <w:rFonts w:ascii="Times New Roman" w:hAnsi="Times New Roman" w:cs="Times New Roman"/>
        </w:rPr>
        <w:t>.2</w:t>
      </w:r>
    </w:p>
    <w:p w:rsidR="00B32FDD" w:rsidRPr="00787721" w:rsidRDefault="00B32FDD">
      <w:pPr>
        <w:pStyle w:val="ConsPlusNormal"/>
        <w:rPr>
          <w:rFonts w:ascii="Times New Roman" w:hAnsi="Times New Roman" w:cs="Times New Roman"/>
        </w:rPr>
      </w:pP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Параметры взрывонепроницаемых соединений оболочек</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электрооборудования подгруппы IIA</w:t>
      </w:r>
    </w:p>
    <w:p w:rsidR="00B32FDD" w:rsidRPr="00787721" w:rsidRDefault="00B32FDD">
      <w:pPr>
        <w:pStyle w:val="ConsPlusNormal"/>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2805"/>
        <w:gridCol w:w="2310"/>
        <w:gridCol w:w="3465"/>
        <w:gridCol w:w="2475"/>
      </w:tblGrid>
      <w:tr w:rsidR="00B32FDD" w:rsidRPr="00787721">
        <w:tc>
          <w:tcPr>
            <w:tcW w:w="3630"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Вид взрывонепроницаемого соединения</w:t>
            </w:r>
          </w:p>
        </w:tc>
        <w:tc>
          <w:tcPr>
            <w:tcW w:w="2805"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L, мм</w:t>
            </w:r>
          </w:p>
        </w:tc>
        <w:tc>
          <w:tcPr>
            <w:tcW w:w="8250" w:type="dxa"/>
            <w:gridSpan w:val="3"/>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Максимальная ширина щели, мм, для объема оболочки</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Merge/>
          </w:tcPr>
          <w:p w:rsidR="00B32FDD" w:rsidRPr="00787721" w:rsidRDefault="00B32FDD">
            <w:pPr>
              <w:rPr>
                <w:rFonts w:ascii="Times New Roman" w:hAnsi="Times New Roman" w:cs="Times New Roman"/>
              </w:rPr>
            </w:pP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V &lt;= 100 см3</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100 &lt; V &lt;= 2000 см3</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V &gt; 2000 см3</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Плоские и цилиндрические соединения</w:t>
            </w: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63" name="Рисунок 63" descr="base_1_40861_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40861_262"/>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2310"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64" name="Рисунок 64" descr="base_1_40861_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base_1_40861_263"/>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2310" w:type="dxa"/>
            <w:vMerge/>
          </w:tcPr>
          <w:p w:rsidR="00B32FDD" w:rsidRPr="00787721" w:rsidRDefault="00B32FDD">
            <w:pPr>
              <w:rPr>
                <w:rFonts w:ascii="Times New Roman" w:hAnsi="Times New Roman" w:cs="Times New Roman"/>
              </w:rPr>
            </w:pP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65" name="Рисунок 65" descr="base_1_40861_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base_1_40861_264"/>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Тяги управления и валики</w:t>
            </w: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66" name="Рисунок 66" descr="base_1_40861_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base_1_40861_265"/>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2310"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67" name="Рисунок 67" descr="base_1_40861_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base_1_40861_266"/>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2310" w:type="dxa"/>
            <w:vMerge/>
          </w:tcPr>
          <w:p w:rsidR="00B32FDD" w:rsidRPr="00787721" w:rsidRDefault="00B32FDD">
            <w:pPr>
              <w:rPr>
                <w:rFonts w:ascii="Times New Roman" w:hAnsi="Times New Roman" w:cs="Times New Roman"/>
              </w:rPr>
            </w:pP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68" name="Рисунок 68" descr="base_1_40861_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40861_267"/>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Валы с подшипниками скольжения</w:t>
            </w: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69" name="Рисунок 69" descr="base_1_40861_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40861_268"/>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70" name="Рисунок 70" descr="base_1_40861_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40861_269"/>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71" name="Рисунок 71" descr="base_1_40861_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base_1_40861_270"/>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40,0</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0,35</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40,0 </w:t>
            </w:r>
            <w:r w:rsidR="00B93E45" w:rsidRPr="00787721">
              <w:rPr>
                <w:rFonts w:ascii="Times New Roman" w:hAnsi="Times New Roman" w:cs="Times New Roman"/>
                <w:noProof/>
                <w:position w:val="-4"/>
              </w:rPr>
              <w:drawing>
                <wp:inline distT="0" distB="0" distL="0" distR="0">
                  <wp:extent cx="135255" cy="142875"/>
                  <wp:effectExtent l="0" t="0" r="0" b="9525"/>
                  <wp:docPr id="72" name="Рисунок 72" descr="base_1_40861_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base_1_40861_271"/>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0,50</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0,50</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0,50</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Валы с подшипниками качения</w:t>
            </w: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73" name="Рисунок 73" descr="base_1_40861_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base_1_40861_272"/>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0,45</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74" name="Рисунок 74" descr="base_1_40861_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base_1_40861_273"/>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0,50</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0,45</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75" name="Рисунок 75" descr="base_1_40861_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1_40861_274"/>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40,0</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0,60</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0,60</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0,60</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40,0 </w:t>
            </w:r>
            <w:r w:rsidR="00B93E45" w:rsidRPr="00787721">
              <w:rPr>
                <w:rFonts w:ascii="Times New Roman" w:hAnsi="Times New Roman" w:cs="Times New Roman"/>
                <w:noProof/>
                <w:position w:val="-4"/>
              </w:rPr>
              <w:drawing>
                <wp:inline distT="0" distB="0" distL="0" distR="0">
                  <wp:extent cx="135255" cy="142875"/>
                  <wp:effectExtent l="0" t="0" r="0" b="9525"/>
                  <wp:docPr id="76" name="Рисунок 76" descr="base_1_40861_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1_40861_275"/>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0,75</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0,75</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0,75</w:t>
            </w:r>
          </w:p>
        </w:tc>
      </w:tr>
    </w:tbl>
    <w:p w:rsidR="00B32FDD" w:rsidRPr="00787721" w:rsidRDefault="00B32FDD">
      <w:pPr>
        <w:pStyle w:val="ConsPlusNormal"/>
        <w:rPr>
          <w:rFonts w:ascii="Times New Roman" w:hAnsi="Times New Roman" w:cs="Times New Roman"/>
        </w:rPr>
      </w:pPr>
    </w:p>
    <w:p w:rsidR="00277D7A" w:rsidRDefault="00277D7A">
      <w:pPr>
        <w:pStyle w:val="ConsPlusNormal"/>
        <w:jc w:val="right"/>
        <w:outlineLvl w:val="2"/>
        <w:rPr>
          <w:rFonts w:ascii="Times New Roman" w:hAnsi="Times New Roman" w:cs="Times New Roman"/>
        </w:rPr>
      </w:pPr>
    </w:p>
    <w:p w:rsidR="00B32FDD" w:rsidRPr="00787721" w:rsidRDefault="00B32FDD">
      <w:pPr>
        <w:pStyle w:val="ConsPlusNormal"/>
        <w:jc w:val="right"/>
        <w:outlineLvl w:val="2"/>
        <w:rPr>
          <w:rFonts w:ascii="Times New Roman" w:hAnsi="Times New Roman" w:cs="Times New Roman"/>
        </w:rPr>
      </w:pPr>
      <w:r w:rsidRPr="00787721">
        <w:rPr>
          <w:rFonts w:ascii="Times New Roman" w:hAnsi="Times New Roman" w:cs="Times New Roman"/>
        </w:rPr>
        <w:lastRenderedPageBreak/>
        <w:t xml:space="preserve">Таблица </w:t>
      </w:r>
      <w:r w:rsidR="0039027E" w:rsidRPr="00787721">
        <w:rPr>
          <w:rFonts w:ascii="Times New Roman" w:hAnsi="Times New Roman" w:cs="Times New Roman"/>
        </w:rPr>
        <w:t>П3</w:t>
      </w:r>
      <w:r w:rsidRPr="00787721">
        <w:rPr>
          <w:rFonts w:ascii="Times New Roman" w:hAnsi="Times New Roman" w:cs="Times New Roman"/>
        </w:rPr>
        <w:t>.3</w:t>
      </w:r>
    </w:p>
    <w:p w:rsidR="00B32FDD" w:rsidRPr="00787721" w:rsidRDefault="00B32FDD">
      <w:pPr>
        <w:pStyle w:val="ConsPlusNormal"/>
        <w:rPr>
          <w:rFonts w:ascii="Times New Roman" w:hAnsi="Times New Roman" w:cs="Times New Roman"/>
        </w:rPr>
      </w:pP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Параметры взрывонепроницаемых соединений оболочек</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электрооборудования подгруппы IIB</w:t>
      </w:r>
    </w:p>
    <w:p w:rsidR="00B32FDD" w:rsidRPr="00787721" w:rsidRDefault="00B32FDD">
      <w:pPr>
        <w:pStyle w:val="ConsPlusNormal"/>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2805"/>
        <w:gridCol w:w="2310"/>
        <w:gridCol w:w="3465"/>
        <w:gridCol w:w="2475"/>
      </w:tblGrid>
      <w:tr w:rsidR="00B32FDD" w:rsidRPr="00787721">
        <w:tc>
          <w:tcPr>
            <w:tcW w:w="3630"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Вид взрывонепроницаемого соединения</w:t>
            </w:r>
          </w:p>
        </w:tc>
        <w:tc>
          <w:tcPr>
            <w:tcW w:w="2805"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L, мм</w:t>
            </w:r>
          </w:p>
        </w:tc>
        <w:tc>
          <w:tcPr>
            <w:tcW w:w="8250" w:type="dxa"/>
            <w:gridSpan w:val="3"/>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Максимальная ширина щели, мм, для объема оболочки</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Merge/>
          </w:tcPr>
          <w:p w:rsidR="00B32FDD" w:rsidRPr="00787721" w:rsidRDefault="00B32FDD">
            <w:pPr>
              <w:rPr>
                <w:rFonts w:ascii="Times New Roman" w:hAnsi="Times New Roman" w:cs="Times New Roman"/>
              </w:rPr>
            </w:pPr>
          </w:p>
        </w:tc>
        <w:tc>
          <w:tcPr>
            <w:tcW w:w="2310"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V </w:t>
            </w:r>
            <w:r w:rsidR="00B93E45" w:rsidRPr="00787721">
              <w:rPr>
                <w:rFonts w:ascii="Times New Roman" w:hAnsi="Times New Roman" w:cs="Times New Roman"/>
                <w:noProof/>
                <w:position w:val="-4"/>
              </w:rPr>
              <w:drawing>
                <wp:inline distT="0" distB="0" distL="0" distR="0">
                  <wp:extent cx="135255" cy="142875"/>
                  <wp:effectExtent l="0" t="0" r="0" b="9525"/>
                  <wp:docPr id="77" name="Рисунок 77" descr="base_1_40861_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1_40861_276"/>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100 см</w:t>
            </w:r>
            <w:r w:rsidRPr="00787721">
              <w:rPr>
                <w:rFonts w:ascii="Times New Roman" w:hAnsi="Times New Roman" w:cs="Times New Roman"/>
                <w:vertAlign w:val="superscript"/>
              </w:rPr>
              <w:t>3</w:t>
            </w:r>
          </w:p>
        </w:tc>
        <w:tc>
          <w:tcPr>
            <w:tcW w:w="346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100 &lt; V </w:t>
            </w:r>
            <w:r w:rsidR="00B93E45" w:rsidRPr="00787721">
              <w:rPr>
                <w:rFonts w:ascii="Times New Roman" w:hAnsi="Times New Roman" w:cs="Times New Roman"/>
                <w:noProof/>
                <w:position w:val="-4"/>
              </w:rPr>
              <w:drawing>
                <wp:inline distT="0" distB="0" distL="0" distR="0">
                  <wp:extent cx="135255" cy="142875"/>
                  <wp:effectExtent l="0" t="0" r="0" b="9525"/>
                  <wp:docPr id="78" name="Рисунок 78" descr="base_1_40861_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1_40861_277"/>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2000 см</w:t>
            </w:r>
            <w:r w:rsidRPr="00787721">
              <w:rPr>
                <w:rFonts w:ascii="Times New Roman" w:hAnsi="Times New Roman" w:cs="Times New Roman"/>
                <w:vertAlign w:val="superscript"/>
              </w:rPr>
              <w:t>3</w:t>
            </w:r>
          </w:p>
        </w:tc>
        <w:tc>
          <w:tcPr>
            <w:tcW w:w="2475"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V &gt; 2000 см</w:t>
            </w:r>
            <w:r w:rsidRPr="00787721">
              <w:rPr>
                <w:rFonts w:ascii="Times New Roman" w:hAnsi="Times New Roman" w:cs="Times New Roman"/>
                <w:vertAlign w:val="superscript"/>
              </w:rPr>
              <w:t>3</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Плоские и цилиндрические соединения</w:t>
            </w: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79" name="Рисунок 79" descr="base_1_40861_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1_40861_278"/>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2310"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80" name="Рисунок 80" descr="base_1_40861_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1_40861_279"/>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2310" w:type="dxa"/>
            <w:vMerge/>
          </w:tcPr>
          <w:p w:rsidR="00B32FDD" w:rsidRPr="00787721" w:rsidRDefault="00B32FDD">
            <w:pPr>
              <w:rPr>
                <w:rFonts w:ascii="Times New Roman" w:hAnsi="Times New Roman" w:cs="Times New Roman"/>
              </w:rPr>
            </w:pPr>
          </w:p>
        </w:tc>
        <w:tc>
          <w:tcPr>
            <w:tcW w:w="3465"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81" name="Рисунок 81" descr="base_1_40861_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base_1_40861_280"/>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2310" w:type="dxa"/>
            <w:vMerge/>
          </w:tcPr>
          <w:p w:rsidR="00B32FDD" w:rsidRPr="00787721" w:rsidRDefault="00B32FDD">
            <w:pPr>
              <w:rPr>
                <w:rFonts w:ascii="Times New Roman" w:hAnsi="Times New Roman" w:cs="Times New Roman"/>
              </w:rPr>
            </w:pPr>
          </w:p>
        </w:tc>
        <w:tc>
          <w:tcPr>
            <w:tcW w:w="3465" w:type="dxa"/>
            <w:vMerge/>
          </w:tcPr>
          <w:p w:rsidR="00B32FDD" w:rsidRPr="00787721" w:rsidRDefault="00B32FDD">
            <w:pPr>
              <w:rPr>
                <w:rFonts w:ascii="Times New Roman" w:hAnsi="Times New Roman" w:cs="Times New Roman"/>
              </w:rPr>
            </w:pP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Тяги управления и валики</w:t>
            </w: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82" name="Рисунок 82" descr="base_1_40861_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base_1_40861_281"/>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2310" w:type="dxa"/>
            <w:vMerge/>
          </w:tcPr>
          <w:p w:rsidR="00B32FDD" w:rsidRPr="00787721" w:rsidRDefault="00B32FDD">
            <w:pPr>
              <w:rPr>
                <w:rFonts w:ascii="Times New Roman" w:hAnsi="Times New Roman" w:cs="Times New Roman"/>
              </w:rPr>
            </w:pP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83" name="Рисунок 83" descr="base_1_40861_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1_40861_282"/>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2310" w:type="dxa"/>
            <w:vMerge/>
          </w:tcPr>
          <w:p w:rsidR="00B32FDD" w:rsidRPr="00787721" w:rsidRDefault="00B32FDD">
            <w:pPr>
              <w:rPr>
                <w:rFonts w:ascii="Times New Roman" w:hAnsi="Times New Roman" w:cs="Times New Roman"/>
              </w:rPr>
            </w:pPr>
          </w:p>
        </w:tc>
        <w:tc>
          <w:tcPr>
            <w:tcW w:w="3465"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84" name="Рисунок 84" descr="base_1_40861_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1_40861_283"/>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2310" w:type="dxa"/>
            <w:vMerge/>
          </w:tcPr>
          <w:p w:rsidR="00B32FDD" w:rsidRPr="00787721" w:rsidRDefault="00B32FDD">
            <w:pPr>
              <w:rPr>
                <w:rFonts w:ascii="Times New Roman" w:hAnsi="Times New Roman" w:cs="Times New Roman"/>
              </w:rPr>
            </w:pPr>
          </w:p>
        </w:tc>
        <w:tc>
          <w:tcPr>
            <w:tcW w:w="3465" w:type="dxa"/>
            <w:vMerge/>
          </w:tcPr>
          <w:p w:rsidR="00B32FDD" w:rsidRPr="00787721" w:rsidRDefault="00B32FDD">
            <w:pPr>
              <w:rPr>
                <w:rFonts w:ascii="Times New Roman" w:hAnsi="Times New Roman" w:cs="Times New Roman"/>
              </w:rPr>
            </w:pP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Валы с подшипниками скольжения</w:t>
            </w: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85" name="Рисунок 85" descr="base_1_40861_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1_40861_284"/>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2310" w:type="dxa"/>
            <w:vMerge/>
          </w:tcPr>
          <w:p w:rsidR="00B32FDD" w:rsidRPr="00787721" w:rsidRDefault="00B32FDD">
            <w:pPr>
              <w:rPr>
                <w:rFonts w:ascii="Times New Roman" w:hAnsi="Times New Roman" w:cs="Times New Roman"/>
              </w:rPr>
            </w:pP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86" name="Рисунок 86" descr="base_1_40861_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40861_285"/>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2310"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87" name="Рисунок 87" descr="base_1_40861_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40861_286"/>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40,0</w:t>
            </w:r>
          </w:p>
        </w:tc>
        <w:tc>
          <w:tcPr>
            <w:tcW w:w="2310"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40,0 </w:t>
            </w:r>
            <w:r w:rsidR="00B93E45" w:rsidRPr="00787721">
              <w:rPr>
                <w:rFonts w:ascii="Times New Roman" w:hAnsi="Times New Roman" w:cs="Times New Roman"/>
                <w:noProof/>
                <w:position w:val="-4"/>
              </w:rPr>
              <w:drawing>
                <wp:inline distT="0" distB="0" distL="0" distR="0">
                  <wp:extent cx="135255" cy="142875"/>
                  <wp:effectExtent l="0" t="0" r="0" b="9525"/>
                  <wp:docPr id="88" name="Рисунок 88" descr="base_1_40861_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40861_287"/>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2310"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Валы с подшипниками качения</w:t>
            </w: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89" name="Рисунок 89" descr="base_1_40861_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40861_288"/>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2310"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90" name="Рисунок 90" descr="base_1_40861_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40861_289"/>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2310"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91" name="Рисунок 91" descr="base_1_40861_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40861_290"/>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40,0</w:t>
            </w:r>
          </w:p>
        </w:tc>
        <w:tc>
          <w:tcPr>
            <w:tcW w:w="2310"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0,45</w:t>
            </w: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r>
      <w:tr w:rsidR="00B32FDD" w:rsidRPr="00787721">
        <w:tc>
          <w:tcPr>
            <w:tcW w:w="3630" w:type="dxa"/>
            <w:vMerge/>
          </w:tcPr>
          <w:p w:rsidR="00B32FDD" w:rsidRPr="00787721" w:rsidRDefault="00B32FDD">
            <w:pPr>
              <w:rPr>
                <w:rFonts w:ascii="Times New Roman" w:hAnsi="Times New Roman" w:cs="Times New Roman"/>
              </w:rPr>
            </w:pPr>
          </w:p>
        </w:tc>
        <w:tc>
          <w:tcPr>
            <w:tcW w:w="280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40,0 </w:t>
            </w:r>
            <w:r w:rsidR="00B93E45" w:rsidRPr="00787721">
              <w:rPr>
                <w:rFonts w:ascii="Times New Roman" w:hAnsi="Times New Roman" w:cs="Times New Roman"/>
                <w:noProof/>
                <w:position w:val="-4"/>
              </w:rPr>
              <w:drawing>
                <wp:inline distT="0" distB="0" distL="0" distR="0">
                  <wp:extent cx="135255" cy="142875"/>
                  <wp:effectExtent l="0" t="0" r="0" b="9525"/>
                  <wp:docPr id="92" name="Рисунок 92" descr="base_1_40861_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base_1_40861_291"/>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2310"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0,60</w:t>
            </w:r>
          </w:p>
        </w:tc>
        <w:tc>
          <w:tcPr>
            <w:tcW w:w="346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0,45</w:t>
            </w:r>
          </w:p>
        </w:tc>
        <w:tc>
          <w:tcPr>
            <w:tcW w:w="2475"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0,40</w:t>
            </w:r>
          </w:p>
        </w:tc>
      </w:tr>
    </w:tbl>
    <w:p w:rsidR="00B32FDD" w:rsidRPr="00787721" w:rsidRDefault="00B32FDD">
      <w:pPr>
        <w:pStyle w:val="ConsPlusNormal"/>
        <w:rPr>
          <w:rFonts w:ascii="Times New Roman" w:hAnsi="Times New Roman" w:cs="Times New Roman"/>
        </w:rPr>
      </w:pPr>
    </w:p>
    <w:p w:rsidR="00277D7A" w:rsidRDefault="00277D7A">
      <w:pPr>
        <w:pStyle w:val="ConsPlusNormal"/>
        <w:jc w:val="right"/>
        <w:outlineLvl w:val="2"/>
        <w:rPr>
          <w:rFonts w:ascii="Times New Roman" w:hAnsi="Times New Roman" w:cs="Times New Roman"/>
        </w:rPr>
      </w:pPr>
    </w:p>
    <w:p w:rsidR="00B32FDD" w:rsidRPr="00787721" w:rsidRDefault="00B32FDD">
      <w:pPr>
        <w:pStyle w:val="ConsPlusNormal"/>
        <w:jc w:val="right"/>
        <w:outlineLvl w:val="2"/>
        <w:rPr>
          <w:rFonts w:ascii="Times New Roman" w:hAnsi="Times New Roman" w:cs="Times New Roman"/>
        </w:rPr>
      </w:pPr>
      <w:r w:rsidRPr="00787721">
        <w:rPr>
          <w:rFonts w:ascii="Times New Roman" w:hAnsi="Times New Roman" w:cs="Times New Roman"/>
        </w:rPr>
        <w:lastRenderedPageBreak/>
        <w:t xml:space="preserve">Таблица </w:t>
      </w:r>
      <w:r w:rsidR="0039027E" w:rsidRPr="00787721">
        <w:rPr>
          <w:rFonts w:ascii="Times New Roman" w:hAnsi="Times New Roman" w:cs="Times New Roman"/>
        </w:rPr>
        <w:t>П3</w:t>
      </w:r>
      <w:r w:rsidRPr="00787721">
        <w:rPr>
          <w:rFonts w:ascii="Times New Roman" w:hAnsi="Times New Roman" w:cs="Times New Roman"/>
        </w:rPr>
        <w:t>.4</w:t>
      </w:r>
    </w:p>
    <w:p w:rsidR="00B32FDD" w:rsidRPr="00787721" w:rsidRDefault="00B32FDD">
      <w:pPr>
        <w:pStyle w:val="ConsPlusNormal"/>
        <w:rPr>
          <w:rFonts w:ascii="Times New Roman" w:hAnsi="Times New Roman" w:cs="Times New Roman"/>
        </w:rPr>
      </w:pP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Параметры взрывонепроницаемых соединений оболочек</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электрооборудования подгруппы IIC</w:t>
      </w:r>
    </w:p>
    <w:p w:rsidR="00B32FDD" w:rsidRPr="00787721" w:rsidRDefault="00B32FDD">
      <w:pPr>
        <w:pStyle w:val="ConsPlusNormal"/>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0"/>
        <w:gridCol w:w="2268"/>
        <w:gridCol w:w="1871"/>
        <w:gridCol w:w="2551"/>
        <w:gridCol w:w="2438"/>
        <w:gridCol w:w="1928"/>
      </w:tblGrid>
      <w:tr w:rsidR="00B32FDD" w:rsidRPr="00787721">
        <w:tc>
          <w:tcPr>
            <w:tcW w:w="3630"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Вид взрывонепроницаемого соединения</w:t>
            </w:r>
          </w:p>
        </w:tc>
        <w:tc>
          <w:tcPr>
            <w:tcW w:w="2268" w:type="dxa"/>
            <w:vMerge w:val="restart"/>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L, мм</w:t>
            </w:r>
          </w:p>
        </w:tc>
        <w:tc>
          <w:tcPr>
            <w:tcW w:w="8788" w:type="dxa"/>
            <w:gridSpan w:val="4"/>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Максимальная ширина щели, мм, для объема оболочки</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vMerge/>
          </w:tcPr>
          <w:p w:rsidR="00B32FDD" w:rsidRPr="00787721" w:rsidRDefault="00B32FDD">
            <w:pPr>
              <w:rPr>
                <w:rFonts w:ascii="Times New Roman" w:hAnsi="Times New Roman" w:cs="Times New Roman"/>
              </w:rPr>
            </w:pPr>
          </w:p>
        </w:tc>
        <w:tc>
          <w:tcPr>
            <w:tcW w:w="1871"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V </w:t>
            </w:r>
            <w:r w:rsidR="00B93E45" w:rsidRPr="00787721">
              <w:rPr>
                <w:rFonts w:ascii="Times New Roman" w:hAnsi="Times New Roman" w:cs="Times New Roman"/>
                <w:noProof/>
                <w:position w:val="-4"/>
              </w:rPr>
              <w:drawing>
                <wp:inline distT="0" distB="0" distL="0" distR="0">
                  <wp:extent cx="135255" cy="142875"/>
                  <wp:effectExtent l="0" t="0" r="0" b="9525"/>
                  <wp:docPr id="93" name="Рисунок 93" descr="base_1_40861_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base_1_40861_292"/>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100 см</w:t>
            </w:r>
            <w:r w:rsidRPr="00787721">
              <w:rPr>
                <w:rFonts w:ascii="Times New Roman" w:hAnsi="Times New Roman" w:cs="Times New Roman"/>
                <w:vertAlign w:val="superscript"/>
              </w:rPr>
              <w:t>3</w:t>
            </w:r>
          </w:p>
        </w:tc>
        <w:tc>
          <w:tcPr>
            <w:tcW w:w="2551"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100 &lt; V </w:t>
            </w:r>
            <w:r w:rsidR="00B93E45" w:rsidRPr="00787721">
              <w:rPr>
                <w:rFonts w:ascii="Times New Roman" w:hAnsi="Times New Roman" w:cs="Times New Roman"/>
                <w:noProof/>
                <w:position w:val="-4"/>
              </w:rPr>
              <w:drawing>
                <wp:inline distT="0" distB="0" distL="0" distR="0">
                  <wp:extent cx="135255" cy="142875"/>
                  <wp:effectExtent l="0" t="0" r="0" b="9525"/>
                  <wp:docPr id="94" name="Рисунок 94" descr="base_1_40861_2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base_1_40861_293"/>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500 см</w:t>
            </w:r>
            <w:r w:rsidRPr="00787721">
              <w:rPr>
                <w:rFonts w:ascii="Times New Roman" w:hAnsi="Times New Roman" w:cs="Times New Roman"/>
                <w:vertAlign w:val="superscript"/>
              </w:rPr>
              <w:t>3</w:t>
            </w:r>
          </w:p>
        </w:tc>
        <w:tc>
          <w:tcPr>
            <w:tcW w:w="2438"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500 &lt; V </w:t>
            </w:r>
            <w:r w:rsidR="00B93E45" w:rsidRPr="00787721">
              <w:rPr>
                <w:rFonts w:ascii="Times New Roman" w:hAnsi="Times New Roman" w:cs="Times New Roman"/>
                <w:noProof/>
                <w:position w:val="-4"/>
              </w:rPr>
              <w:drawing>
                <wp:inline distT="0" distB="0" distL="0" distR="0">
                  <wp:extent cx="135255" cy="142875"/>
                  <wp:effectExtent l="0" t="0" r="0" b="9525"/>
                  <wp:docPr id="95" name="Рисунок 95" descr="base_1_40861_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base_1_40861_294"/>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2000 см</w:t>
            </w:r>
            <w:r w:rsidRPr="00787721">
              <w:rPr>
                <w:rFonts w:ascii="Times New Roman" w:hAnsi="Times New Roman" w:cs="Times New Roman"/>
                <w:vertAlign w:val="superscript"/>
              </w:rPr>
              <w:t>3</w:t>
            </w:r>
          </w:p>
        </w:tc>
        <w:tc>
          <w:tcPr>
            <w:tcW w:w="1928"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V &gt; 2000 см</w:t>
            </w:r>
            <w:r w:rsidRPr="00787721">
              <w:rPr>
                <w:rFonts w:ascii="Times New Roman" w:hAnsi="Times New Roman" w:cs="Times New Roman"/>
                <w:vertAlign w:val="superscript"/>
              </w:rPr>
              <w:t>3</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Плоские</w:t>
            </w: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96" name="Рисунок 96" descr="base_1_40861_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40861_295"/>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9,5</w:t>
            </w:r>
          </w:p>
        </w:tc>
        <w:tc>
          <w:tcPr>
            <w:tcW w:w="1871"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0,10</w:t>
            </w: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9,0 </w:t>
            </w:r>
            <w:r w:rsidR="00B93E45" w:rsidRPr="00787721">
              <w:rPr>
                <w:rFonts w:ascii="Times New Roman" w:hAnsi="Times New Roman" w:cs="Times New Roman"/>
                <w:noProof/>
                <w:position w:val="-4"/>
              </w:rPr>
              <w:drawing>
                <wp:inline distT="0" distB="0" distL="0" distR="0">
                  <wp:extent cx="135255" cy="142875"/>
                  <wp:effectExtent l="0" t="0" r="0" b="9525"/>
                  <wp:docPr id="97" name="Рисунок 97" descr="base_1_40861_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40861_296"/>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1871" w:type="dxa"/>
            <w:vMerge/>
          </w:tcPr>
          <w:p w:rsidR="00B32FDD" w:rsidRPr="00787721" w:rsidRDefault="00B32FDD">
            <w:pPr>
              <w:rPr>
                <w:rFonts w:ascii="Times New Roman" w:hAnsi="Times New Roman" w:cs="Times New Roman"/>
              </w:rPr>
            </w:pP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0,10</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val="restart"/>
          </w:tcPr>
          <w:p w:rsidR="00B32FDD" w:rsidRPr="00787721" w:rsidRDefault="00B32FDD" w:rsidP="0039027E">
            <w:pPr>
              <w:pStyle w:val="ConsPlusNormal"/>
              <w:rPr>
                <w:rFonts w:ascii="Times New Roman" w:hAnsi="Times New Roman" w:cs="Times New Roman"/>
              </w:rPr>
            </w:pPr>
            <w:r w:rsidRPr="00787721">
              <w:rPr>
                <w:rFonts w:ascii="Times New Roman" w:hAnsi="Times New Roman" w:cs="Times New Roman"/>
              </w:rPr>
              <w:t xml:space="preserve">Цилиндрические (рисунки </w:t>
            </w:r>
            <w:r w:rsidR="0039027E" w:rsidRPr="00787721">
              <w:rPr>
                <w:rFonts w:ascii="Times New Roman" w:hAnsi="Times New Roman" w:cs="Times New Roman"/>
              </w:rPr>
              <w:t>П3</w:t>
            </w:r>
            <w:r w:rsidRPr="00787721">
              <w:rPr>
                <w:rFonts w:ascii="Times New Roman" w:hAnsi="Times New Roman" w:cs="Times New Roman"/>
              </w:rPr>
              <w:t xml:space="preserve">.5 - </w:t>
            </w:r>
            <w:r w:rsidR="0039027E" w:rsidRPr="00787721">
              <w:rPr>
                <w:rFonts w:ascii="Times New Roman" w:hAnsi="Times New Roman" w:cs="Times New Roman"/>
              </w:rPr>
              <w:t>П3</w:t>
            </w:r>
            <w:r w:rsidRPr="00787721">
              <w:rPr>
                <w:rFonts w:ascii="Times New Roman" w:hAnsi="Times New Roman" w:cs="Times New Roman"/>
              </w:rPr>
              <w:t>.7)</w:t>
            </w: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98" name="Рисунок 98" descr="base_1_40861_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40861_297"/>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187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0,10</w:t>
            </w: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0,10</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99" name="Рисунок 99" descr="base_1_4086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40861_298"/>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1871"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2551"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2438"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100" name="Рисунок 100" descr="base_1_4086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1_40861_299"/>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40,0</w:t>
            </w:r>
          </w:p>
        </w:tc>
        <w:tc>
          <w:tcPr>
            <w:tcW w:w="1871" w:type="dxa"/>
            <w:vMerge/>
          </w:tcPr>
          <w:p w:rsidR="00B32FDD" w:rsidRPr="00787721" w:rsidRDefault="00B32FDD">
            <w:pPr>
              <w:rPr>
                <w:rFonts w:ascii="Times New Roman" w:hAnsi="Times New Roman" w:cs="Times New Roman"/>
              </w:rPr>
            </w:pPr>
          </w:p>
        </w:tc>
        <w:tc>
          <w:tcPr>
            <w:tcW w:w="2551" w:type="dxa"/>
            <w:vMerge/>
          </w:tcPr>
          <w:p w:rsidR="00B32FDD" w:rsidRPr="00787721" w:rsidRDefault="00B32FDD">
            <w:pPr>
              <w:rPr>
                <w:rFonts w:ascii="Times New Roman" w:hAnsi="Times New Roman" w:cs="Times New Roman"/>
              </w:rPr>
            </w:pPr>
          </w:p>
        </w:tc>
        <w:tc>
          <w:tcPr>
            <w:tcW w:w="2438" w:type="dxa"/>
            <w:vMerge/>
          </w:tcPr>
          <w:p w:rsidR="00B32FDD" w:rsidRPr="00787721" w:rsidRDefault="00B32FDD">
            <w:pPr>
              <w:rPr>
                <w:rFonts w:ascii="Times New Roman" w:hAnsi="Times New Roman" w:cs="Times New Roman"/>
              </w:rPr>
            </w:pP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40,0 </w:t>
            </w:r>
            <w:r w:rsidR="00B93E45" w:rsidRPr="00787721">
              <w:rPr>
                <w:rFonts w:ascii="Times New Roman" w:hAnsi="Times New Roman" w:cs="Times New Roman"/>
                <w:noProof/>
                <w:position w:val="-4"/>
              </w:rPr>
              <w:drawing>
                <wp:inline distT="0" distB="0" distL="0" distR="0">
                  <wp:extent cx="135255" cy="142875"/>
                  <wp:effectExtent l="0" t="0" r="0" b="9525"/>
                  <wp:docPr id="101" name="Рисунок 101" descr="base_1_4086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1_40861_300"/>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187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Плоскоцилиндрические </w:t>
            </w:r>
            <w:hyperlink w:anchor="P6619" w:history="1">
              <w:r w:rsidRPr="00787721">
                <w:rPr>
                  <w:rFonts w:ascii="Times New Roman" w:hAnsi="Times New Roman" w:cs="Times New Roman"/>
                  <w:color w:val="0000FF"/>
                </w:rPr>
                <w:t>&lt;**&gt;</w:t>
              </w:r>
            </w:hyperlink>
            <w:r w:rsidRPr="00787721">
              <w:rPr>
                <w:rFonts w:ascii="Times New Roman" w:hAnsi="Times New Roman" w:cs="Times New Roman"/>
              </w:rPr>
              <w:t xml:space="preserve"> (рисунок </w:t>
            </w:r>
            <w:r w:rsidR="0039027E" w:rsidRPr="00787721">
              <w:rPr>
                <w:rFonts w:ascii="Times New Roman" w:hAnsi="Times New Roman" w:cs="Times New Roman"/>
              </w:rPr>
              <w:t>П3</w:t>
            </w:r>
            <w:r w:rsidRPr="00787721">
              <w:rPr>
                <w:rFonts w:ascii="Times New Roman" w:hAnsi="Times New Roman" w:cs="Times New Roman"/>
              </w:rPr>
              <w:t>.8)</w:t>
            </w:r>
          </w:p>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С </w:t>
            </w:r>
            <w:r w:rsidR="00B93E45" w:rsidRPr="00787721">
              <w:rPr>
                <w:rFonts w:ascii="Times New Roman" w:hAnsi="Times New Roman" w:cs="Times New Roman"/>
                <w:noProof/>
                <w:position w:val="-4"/>
              </w:rPr>
              <w:drawing>
                <wp:inline distT="0" distB="0" distL="0" distR="0">
                  <wp:extent cx="135255" cy="142875"/>
                  <wp:effectExtent l="0" t="0" r="0" b="9525"/>
                  <wp:docPr id="102" name="Рисунок 102" descr="base_1_4086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1_40861_301"/>
                          <pic:cNvPicPr preferRelativeResize="0">
                            <a:picLocks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6 мм, </w:t>
            </w:r>
            <w:proofErr w:type="spellStart"/>
            <w:r w:rsidRPr="00787721">
              <w:rPr>
                <w:rFonts w:ascii="Times New Roman" w:hAnsi="Times New Roman" w:cs="Times New Roman"/>
              </w:rPr>
              <w:t>d</w:t>
            </w:r>
            <w:proofErr w:type="spellEnd"/>
            <w:r w:rsidRPr="00787721">
              <w:rPr>
                <w:rFonts w:ascii="Times New Roman" w:hAnsi="Times New Roman" w:cs="Times New Roman"/>
              </w:rPr>
              <w:t xml:space="preserve"> </w:t>
            </w:r>
            <w:r w:rsidR="00B93E45" w:rsidRPr="00787721">
              <w:rPr>
                <w:rFonts w:ascii="Times New Roman" w:hAnsi="Times New Roman" w:cs="Times New Roman"/>
                <w:noProof/>
                <w:position w:val="-4"/>
              </w:rPr>
              <w:drawing>
                <wp:inline distT="0" distB="0" distL="0" distR="0">
                  <wp:extent cx="135255" cy="142875"/>
                  <wp:effectExtent l="0" t="0" r="0" b="9525"/>
                  <wp:docPr id="103" name="Рисунок 103" descr="base_1_4086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1_40861_302"/>
                          <pic:cNvPicPr preferRelativeResize="0">
                            <a:picLocks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0,5 L, L = С + </w:t>
            </w:r>
            <w:proofErr w:type="spellStart"/>
            <w:r w:rsidRPr="00787721">
              <w:rPr>
                <w:rFonts w:ascii="Times New Roman" w:hAnsi="Times New Roman" w:cs="Times New Roman"/>
              </w:rPr>
              <w:t>d</w:t>
            </w:r>
            <w:proofErr w:type="spellEnd"/>
            <w:r w:rsidRPr="00787721">
              <w:rPr>
                <w:rFonts w:ascii="Times New Roman" w:hAnsi="Times New Roman" w:cs="Times New Roman"/>
              </w:rPr>
              <w:t xml:space="preserve">; </w:t>
            </w:r>
            <w:proofErr w:type="spellStart"/>
            <w:r w:rsidRPr="00787721">
              <w:rPr>
                <w:rFonts w:ascii="Times New Roman" w:hAnsi="Times New Roman" w:cs="Times New Roman"/>
              </w:rPr>
              <w:t>f</w:t>
            </w:r>
            <w:proofErr w:type="spellEnd"/>
            <w:r w:rsidRPr="00787721">
              <w:rPr>
                <w:rFonts w:ascii="Times New Roman" w:hAnsi="Times New Roman" w:cs="Times New Roman"/>
              </w:rPr>
              <w:t xml:space="preserve"> </w:t>
            </w:r>
            <w:r w:rsidR="00B93E45" w:rsidRPr="00787721">
              <w:rPr>
                <w:rFonts w:ascii="Times New Roman" w:hAnsi="Times New Roman" w:cs="Times New Roman"/>
                <w:noProof/>
                <w:position w:val="-4"/>
              </w:rPr>
              <w:drawing>
                <wp:inline distT="0" distB="0" distL="0" distR="0">
                  <wp:extent cx="135255" cy="142875"/>
                  <wp:effectExtent l="0" t="0" r="0" b="9525"/>
                  <wp:docPr id="104" name="Рисунок 104" descr="base_1_4086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base_1_40861_303"/>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1 мм</w:t>
            </w: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105" name="Рисунок 105" descr="base_1_4086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base_1_40861_304"/>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187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106" name="Рисунок 106" descr="base_1_4086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base_1_40861_305"/>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40,0</w:t>
            </w:r>
          </w:p>
        </w:tc>
        <w:tc>
          <w:tcPr>
            <w:tcW w:w="187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0,18</w:t>
            </w: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0,18</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0,18</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0,18</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40,0 </w:t>
            </w:r>
            <w:r w:rsidR="00B93E45" w:rsidRPr="00787721">
              <w:rPr>
                <w:rFonts w:ascii="Times New Roman" w:hAnsi="Times New Roman" w:cs="Times New Roman"/>
                <w:noProof/>
                <w:position w:val="-4"/>
              </w:rPr>
              <w:drawing>
                <wp:inline distT="0" distB="0" distL="0" distR="0">
                  <wp:extent cx="135255" cy="142875"/>
                  <wp:effectExtent l="0" t="0" r="0" b="9525"/>
                  <wp:docPr id="107" name="Рисунок 107" descr="base_1_4086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base_1_40861_306"/>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187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Тяги управления и валики</w:t>
            </w: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108" name="Рисунок 108" descr="base_1_4086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1_40861_307"/>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9,5</w:t>
            </w:r>
          </w:p>
        </w:tc>
        <w:tc>
          <w:tcPr>
            <w:tcW w:w="1871"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0,10</w:t>
            </w: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9,5 </w:t>
            </w:r>
            <w:r w:rsidR="00B93E45" w:rsidRPr="00787721">
              <w:rPr>
                <w:rFonts w:ascii="Times New Roman" w:hAnsi="Times New Roman" w:cs="Times New Roman"/>
                <w:noProof/>
                <w:position w:val="-4"/>
              </w:rPr>
              <w:drawing>
                <wp:inline distT="0" distB="0" distL="0" distR="0">
                  <wp:extent cx="135255" cy="142875"/>
                  <wp:effectExtent l="0" t="0" r="0" b="9525"/>
                  <wp:docPr id="109" name="Рисунок 109" descr="base_1_4086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1_40861_308"/>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1871" w:type="dxa"/>
            <w:vMerge/>
          </w:tcPr>
          <w:p w:rsidR="00B32FDD" w:rsidRPr="00787721" w:rsidRDefault="00B32FDD">
            <w:pPr>
              <w:rPr>
                <w:rFonts w:ascii="Times New Roman" w:hAnsi="Times New Roman" w:cs="Times New Roman"/>
              </w:rPr>
            </w:pP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0,10</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110" name="Рисунок 110" descr="base_1_4086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1_40861_309"/>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1871"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2551"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2438"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111" name="Рисунок 111" descr="base_1_4086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1_40861_310"/>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40,0</w:t>
            </w:r>
          </w:p>
        </w:tc>
        <w:tc>
          <w:tcPr>
            <w:tcW w:w="1871" w:type="dxa"/>
            <w:vMerge/>
          </w:tcPr>
          <w:p w:rsidR="00B32FDD" w:rsidRPr="00787721" w:rsidRDefault="00B32FDD">
            <w:pPr>
              <w:rPr>
                <w:rFonts w:ascii="Times New Roman" w:hAnsi="Times New Roman" w:cs="Times New Roman"/>
              </w:rPr>
            </w:pPr>
          </w:p>
        </w:tc>
        <w:tc>
          <w:tcPr>
            <w:tcW w:w="2551" w:type="dxa"/>
            <w:vMerge/>
          </w:tcPr>
          <w:p w:rsidR="00B32FDD" w:rsidRPr="00787721" w:rsidRDefault="00B32FDD">
            <w:pPr>
              <w:rPr>
                <w:rFonts w:ascii="Times New Roman" w:hAnsi="Times New Roman" w:cs="Times New Roman"/>
              </w:rPr>
            </w:pPr>
          </w:p>
        </w:tc>
        <w:tc>
          <w:tcPr>
            <w:tcW w:w="2438" w:type="dxa"/>
            <w:vMerge/>
          </w:tcPr>
          <w:p w:rsidR="00B32FDD" w:rsidRPr="00787721" w:rsidRDefault="00B32FDD">
            <w:pPr>
              <w:rPr>
                <w:rFonts w:ascii="Times New Roman" w:hAnsi="Times New Roman" w:cs="Times New Roman"/>
              </w:rPr>
            </w:pP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40,0 </w:t>
            </w:r>
            <w:r w:rsidR="00B93E45" w:rsidRPr="00787721">
              <w:rPr>
                <w:rFonts w:ascii="Times New Roman" w:hAnsi="Times New Roman" w:cs="Times New Roman"/>
                <w:noProof/>
                <w:position w:val="-4"/>
              </w:rPr>
              <w:drawing>
                <wp:inline distT="0" distB="0" distL="0" distR="0">
                  <wp:extent cx="135255" cy="142875"/>
                  <wp:effectExtent l="0" t="0" r="0" b="9525"/>
                  <wp:docPr id="112" name="Рисунок 112" descr="base_1_4086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1_40861_311"/>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187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0,20</w:t>
            </w:r>
          </w:p>
        </w:tc>
      </w:tr>
      <w:tr w:rsidR="00B32FDD" w:rsidRPr="00787721">
        <w:tc>
          <w:tcPr>
            <w:tcW w:w="3630" w:type="dxa"/>
            <w:vMerge w:val="restart"/>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Валы с подшипниками качения</w:t>
            </w: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6,0 </w:t>
            </w:r>
            <w:r w:rsidR="00B93E45" w:rsidRPr="00787721">
              <w:rPr>
                <w:rFonts w:ascii="Times New Roman" w:hAnsi="Times New Roman" w:cs="Times New Roman"/>
                <w:noProof/>
                <w:position w:val="-4"/>
              </w:rPr>
              <w:drawing>
                <wp:inline distT="0" distB="0" distL="0" distR="0">
                  <wp:extent cx="135255" cy="142875"/>
                  <wp:effectExtent l="0" t="0" r="0" b="9525"/>
                  <wp:docPr id="113" name="Рисунок 113" descr="base_1_40861_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1_40861_312"/>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9,5</w:t>
            </w:r>
          </w:p>
        </w:tc>
        <w:tc>
          <w:tcPr>
            <w:tcW w:w="1871"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2551" w:type="dxa"/>
            <w:vAlign w:val="center"/>
          </w:tcPr>
          <w:p w:rsidR="00B32FDD" w:rsidRPr="00787721" w:rsidRDefault="00B32FDD">
            <w:pPr>
              <w:pStyle w:val="ConsPlusNormal"/>
              <w:jc w:val="center"/>
              <w:rPr>
                <w:rFonts w:ascii="Times New Roman" w:hAnsi="Times New Roman" w:cs="Times New Roman"/>
              </w:rPr>
            </w:pP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9,5 </w:t>
            </w:r>
            <w:r w:rsidR="00B93E45" w:rsidRPr="00787721">
              <w:rPr>
                <w:rFonts w:ascii="Times New Roman" w:hAnsi="Times New Roman" w:cs="Times New Roman"/>
                <w:noProof/>
                <w:position w:val="-4"/>
              </w:rPr>
              <w:drawing>
                <wp:inline distT="0" distB="0" distL="0" distR="0">
                  <wp:extent cx="135255" cy="142875"/>
                  <wp:effectExtent l="0" t="0" r="0" b="9525"/>
                  <wp:docPr id="114" name="Рисунок 114" descr="base_1_40861_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40861_313"/>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12,5</w:t>
            </w:r>
          </w:p>
        </w:tc>
        <w:tc>
          <w:tcPr>
            <w:tcW w:w="1871" w:type="dxa"/>
            <w:vMerge/>
          </w:tcPr>
          <w:p w:rsidR="00B32FDD" w:rsidRPr="00787721" w:rsidRDefault="00B32FDD">
            <w:pPr>
              <w:rPr>
                <w:rFonts w:ascii="Times New Roman" w:hAnsi="Times New Roman" w:cs="Times New Roman"/>
              </w:rPr>
            </w:pP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12,5 </w:t>
            </w:r>
            <w:r w:rsidR="00B93E45" w:rsidRPr="00787721">
              <w:rPr>
                <w:rFonts w:ascii="Times New Roman" w:hAnsi="Times New Roman" w:cs="Times New Roman"/>
                <w:noProof/>
                <w:position w:val="-4"/>
              </w:rPr>
              <w:drawing>
                <wp:inline distT="0" distB="0" distL="0" distR="0">
                  <wp:extent cx="135255" cy="142875"/>
                  <wp:effectExtent l="0" t="0" r="0" b="9525"/>
                  <wp:docPr id="115" name="Рисунок 115" descr="base_1_40861_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40861_314"/>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25,0</w:t>
            </w:r>
          </w:p>
        </w:tc>
        <w:tc>
          <w:tcPr>
            <w:tcW w:w="1871"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2551"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2438" w:type="dxa"/>
            <w:vMerge w:val="restart"/>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25,0 </w:t>
            </w:r>
            <w:r w:rsidR="00B93E45" w:rsidRPr="00787721">
              <w:rPr>
                <w:rFonts w:ascii="Times New Roman" w:hAnsi="Times New Roman" w:cs="Times New Roman"/>
                <w:noProof/>
                <w:position w:val="-4"/>
              </w:rPr>
              <w:drawing>
                <wp:inline distT="0" distB="0" distL="0" distR="0">
                  <wp:extent cx="135255" cy="142875"/>
                  <wp:effectExtent l="0" t="0" r="0" b="9525"/>
                  <wp:docPr id="116" name="Рисунок 116" descr="base_1_40861_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base_1_40861_315"/>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 &lt; 40,0</w:t>
            </w:r>
          </w:p>
        </w:tc>
        <w:tc>
          <w:tcPr>
            <w:tcW w:w="1871" w:type="dxa"/>
            <w:vMerge/>
          </w:tcPr>
          <w:p w:rsidR="00B32FDD" w:rsidRPr="00787721" w:rsidRDefault="00B32FDD">
            <w:pPr>
              <w:rPr>
                <w:rFonts w:ascii="Times New Roman" w:hAnsi="Times New Roman" w:cs="Times New Roman"/>
              </w:rPr>
            </w:pPr>
          </w:p>
        </w:tc>
        <w:tc>
          <w:tcPr>
            <w:tcW w:w="2551" w:type="dxa"/>
            <w:vMerge/>
          </w:tcPr>
          <w:p w:rsidR="00B32FDD" w:rsidRPr="00787721" w:rsidRDefault="00B32FDD">
            <w:pPr>
              <w:rPr>
                <w:rFonts w:ascii="Times New Roman" w:hAnsi="Times New Roman" w:cs="Times New Roman"/>
              </w:rPr>
            </w:pPr>
          </w:p>
        </w:tc>
        <w:tc>
          <w:tcPr>
            <w:tcW w:w="2438" w:type="dxa"/>
            <w:vMerge/>
          </w:tcPr>
          <w:p w:rsidR="00B32FDD" w:rsidRPr="00787721" w:rsidRDefault="00B32FDD">
            <w:pPr>
              <w:rPr>
                <w:rFonts w:ascii="Times New Roman" w:hAnsi="Times New Roman" w:cs="Times New Roman"/>
              </w:rPr>
            </w:pP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r>
      <w:tr w:rsidR="00B32FDD" w:rsidRPr="00787721">
        <w:tc>
          <w:tcPr>
            <w:tcW w:w="3630" w:type="dxa"/>
            <w:vMerge/>
          </w:tcPr>
          <w:p w:rsidR="00B32FDD" w:rsidRPr="00787721" w:rsidRDefault="00B32FDD">
            <w:pPr>
              <w:rPr>
                <w:rFonts w:ascii="Times New Roman" w:hAnsi="Times New Roman" w:cs="Times New Roman"/>
              </w:rPr>
            </w:pPr>
          </w:p>
        </w:tc>
        <w:tc>
          <w:tcPr>
            <w:tcW w:w="2268" w:type="dxa"/>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 xml:space="preserve">40,0 </w:t>
            </w:r>
            <w:r w:rsidR="00B93E45" w:rsidRPr="00787721">
              <w:rPr>
                <w:rFonts w:ascii="Times New Roman" w:hAnsi="Times New Roman" w:cs="Times New Roman"/>
                <w:noProof/>
                <w:position w:val="-4"/>
              </w:rPr>
              <w:drawing>
                <wp:inline distT="0" distB="0" distL="0" distR="0">
                  <wp:extent cx="135255" cy="142875"/>
                  <wp:effectExtent l="0" t="0" r="0" b="9525"/>
                  <wp:docPr id="117" name="Рисунок 117" descr="base_1_40861_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40861_316"/>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L</w:t>
            </w:r>
          </w:p>
        </w:tc>
        <w:tc>
          <w:tcPr>
            <w:tcW w:w="187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2551"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243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c>
          <w:tcPr>
            <w:tcW w:w="1928" w:type="dxa"/>
            <w:vAlign w:val="center"/>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0,30</w:t>
            </w:r>
          </w:p>
        </w:tc>
      </w:tr>
      <w:tr w:rsidR="00B32FDD" w:rsidRPr="00787721">
        <w:tc>
          <w:tcPr>
            <w:tcW w:w="14686" w:type="dxa"/>
            <w:gridSpan w:val="6"/>
          </w:tcPr>
          <w:p w:rsidR="00B32FDD" w:rsidRPr="00787721" w:rsidRDefault="00B32FDD">
            <w:pPr>
              <w:pStyle w:val="ConsPlusNormal"/>
              <w:ind w:firstLine="567"/>
              <w:jc w:val="both"/>
              <w:rPr>
                <w:rFonts w:ascii="Times New Roman" w:hAnsi="Times New Roman" w:cs="Times New Roman"/>
              </w:rPr>
            </w:pPr>
            <w:r w:rsidRPr="00787721">
              <w:rPr>
                <w:rFonts w:ascii="Times New Roman" w:hAnsi="Times New Roman" w:cs="Times New Roman"/>
              </w:rPr>
              <w:t>&lt;*&gt; Для взрывоопасных смесей ацетилена с воздухом плоские соединения не допускаются.</w:t>
            </w:r>
          </w:p>
          <w:p w:rsidR="00B32FDD" w:rsidRPr="00787721" w:rsidRDefault="00B32FDD">
            <w:pPr>
              <w:pStyle w:val="ConsPlusNormal"/>
              <w:ind w:firstLine="567"/>
              <w:jc w:val="both"/>
              <w:rPr>
                <w:rFonts w:ascii="Times New Roman" w:hAnsi="Times New Roman" w:cs="Times New Roman"/>
              </w:rPr>
            </w:pPr>
            <w:bookmarkStart w:id="171" w:name="P6619"/>
            <w:bookmarkEnd w:id="171"/>
            <w:r w:rsidRPr="00787721">
              <w:rPr>
                <w:rFonts w:ascii="Times New Roman" w:hAnsi="Times New Roman" w:cs="Times New Roman"/>
              </w:rPr>
              <w:t xml:space="preserve">&lt;**&gt; Если размер фаски </w:t>
            </w:r>
            <w:proofErr w:type="spellStart"/>
            <w:r w:rsidRPr="00787721">
              <w:rPr>
                <w:rFonts w:ascii="Times New Roman" w:hAnsi="Times New Roman" w:cs="Times New Roman"/>
              </w:rPr>
              <w:t>f</w:t>
            </w:r>
            <w:proofErr w:type="spellEnd"/>
            <w:r w:rsidRPr="00787721">
              <w:rPr>
                <w:rFonts w:ascii="Times New Roman" w:hAnsi="Times New Roman" w:cs="Times New Roman"/>
              </w:rPr>
              <w:t xml:space="preserve"> </w:t>
            </w:r>
            <w:r w:rsidR="00B93E45" w:rsidRPr="00787721">
              <w:rPr>
                <w:rFonts w:ascii="Times New Roman" w:hAnsi="Times New Roman" w:cs="Times New Roman"/>
                <w:noProof/>
                <w:position w:val="-4"/>
              </w:rPr>
              <w:drawing>
                <wp:inline distT="0" distB="0" distL="0" distR="0">
                  <wp:extent cx="135255" cy="142875"/>
                  <wp:effectExtent l="0" t="0" r="0" b="9525"/>
                  <wp:docPr id="118" name="Рисунок 118" descr="base_1_40861_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base_1_40861_317"/>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0,5 мм, то вместо 0,18 и 0,20 мм допускается принимать соответственно 0,20 и 0,25 мм.</w:t>
            </w:r>
          </w:p>
        </w:tc>
      </w:tr>
    </w:tbl>
    <w:p w:rsidR="00B32FDD" w:rsidRPr="00787721" w:rsidRDefault="00B32FDD">
      <w:pPr>
        <w:rPr>
          <w:rFonts w:ascii="Times New Roman" w:hAnsi="Times New Roman" w:cs="Times New Roman"/>
        </w:rPr>
        <w:sectPr w:rsidR="00B32FDD" w:rsidRPr="00787721" w:rsidSect="00140744">
          <w:pgSz w:w="16838" w:h="11905" w:orient="landscape"/>
          <w:pgMar w:top="1701" w:right="567" w:bottom="851" w:left="1134" w:header="0" w:footer="0" w:gutter="0"/>
          <w:cols w:space="720"/>
        </w:sectPr>
      </w:pPr>
    </w:p>
    <w:p w:rsidR="00B32FDD" w:rsidRPr="00787721" w:rsidRDefault="00B32FDD">
      <w:pPr>
        <w:pStyle w:val="ConsPlusNormal"/>
        <w:rPr>
          <w:rFonts w:ascii="Times New Roman" w:hAnsi="Times New Roman" w:cs="Times New Roman"/>
        </w:rPr>
      </w:pPr>
    </w:p>
    <w:p w:rsidR="00B32FDD" w:rsidRPr="00787721" w:rsidRDefault="00B32FDD">
      <w:pPr>
        <w:pStyle w:val="ConsPlusNormal"/>
        <w:jc w:val="right"/>
        <w:outlineLvl w:val="2"/>
        <w:rPr>
          <w:rFonts w:ascii="Times New Roman" w:hAnsi="Times New Roman" w:cs="Times New Roman"/>
        </w:rPr>
      </w:pPr>
      <w:r w:rsidRPr="00787721">
        <w:rPr>
          <w:rFonts w:ascii="Times New Roman" w:hAnsi="Times New Roman" w:cs="Times New Roman"/>
        </w:rPr>
        <w:t xml:space="preserve">Таблица </w:t>
      </w:r>
      <w:r w:rsidR="0039027E" w:rsidRPr="00787721">
        <w:rPr>
          <w:rFonts w:ascii="Times New Roman" w:hAnsi="Times New Roman" w:cs="Times New Roman"/>
        </w:rPr>
        <w:t>П3</w:t>
      </w:r>
      <w:r w:rsidRPr="00787721">
        <w:rPr>
          <w:rFonts w:ascii="Times New Roman" w:hAnsi="Times New Roman" w:cs="Times New Roman"/>
        </w:rPr>
        <w:t>.5</w:t>
      </w:r>
    </w:p>
    <w:p w:rsidR="00B32FDD" w:rsidRPr="00787721" w:rsidRDefault="00B32FDD">
      <w:pPr>
        <w:pStyle w:val="ConsPlusNormal"/>
        <w:rPr>
          <w:rFonts w:ascii="Times New Roman" w:hAnsi="Times New Roman" w:cs="Times New Roman"/>
        </w:rPr>
      </w:pP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Параметры взрывонепроницаемых резьбовых соединений</w:t>
      </w:r>
    </w:p>
    <w:p w:rsidR="00B32FDD" w:rsidRPr="00787721" w:rsidRDefault="00B32FDD">
      <w:pPr>
        <w:pStyle w:val="ConsPlusNormal"/>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3061"/>
      </w:tblGrid>
      <w:tr w:rsidR="00B32FDD" w:rsidRPr="00787721">
        <w:tc>
          <w:tcPr>
            <w:tcW w:w="5726"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Шаг резьбы, мм</w:t>
            </w:r>
          </w:p>
        </w:tc>
        <w:tc>
          <w:tcPr>
            <w:tcW w:w="3061"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&lt; 0,7</w:t>
            </w:r>
          </w:p>
        </w:tc>
      </w:tr>
      <w:tr w:rsidR="00B32FDD" w:rsidRPr="00787721">
        <w:tc>
          <w:tcPr>
            <w:tcW w:w="5726"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Число полных неповрежденных непрерывных ниток резьбы</w:t>
            </w:r>
          </w:p>
        </w:tc>
        <w:tc>
          <w:tcPr>
            <w:tcW w:w="3061"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&lt; 5</w:t>
            </w:r>
          </w:p>
        </w:tc>
      </w:tr>
      <w:tr w:rsidR="00B32FDD" w:rsidRPr="00787721">
        <w:tc>
          <w:tcPr>
            <w:tcW w:w="5726"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Осевая длина резьбы, мм, для оболочек объемом:</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V </w:t>
            </w:r>
            <w:r w:rsidR="00B93E45" w:rsidRPr="00787721">
              <w:rPr>
                <w:rFonts w:ascii="Times New Roman" w:hAnsi="Times New Roman" w:cs="Times New Roman"/>
                <w:noProof/>
                <w:position w:val="-4"/>
              </w:rPr>
              <w:drawing>
                <wp:inline distT="0" distB="0" distL="0" distR="0">
                  <wp:extent cx="135255" cy="142875"/>
                  <wp:effectExtent l="0" t="0" r="0" b="9525"/>
                  <wp:docPr id="119" name="Рисунок 119" descr="base_1_40861_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base_1_40861_318"/>
                          <pic:cNvPicPr preferRelativeResize="0">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 cy="142875"/>
                          </a:xfrm>
                          <a:prstGeom prst="rect">
                            <a:avLst/>
                          </a:prstGeom>
                          <a:noFill/>
                          <a:ln>
                            <a:noFill/>
                          </a:ln>
                        </pic:spPr>
                      </pic:pic>
                    </a:graphicData>
                  </a:graphic>
                </wp:inline>
              </w:drawing>
            </w:r>
            <w:r w:rsidRPr="00787721">
              <w:rPr>
                <w:rFonts w:ascii="Times New Roman" w:hAnsi="Times New Roman" w:cs="Times New Roman"/>
              </w:rPr>
              <w:t xml:space="preserve"> 100 см</w:t>
            </w:r>
            <w:r w:rsidRPr="00787721">
              <w:rPr>
                <w:rFonts w:ascii="Times New Roman" w:hAnsi="Times New Roman" w:cs="Times New Roman"/>
                <w:vertAlign w:val="superscript"/>
              </w:rPr>
              <w:t>3</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V &gt; 100 см</w:t>
            </w:r>
            <w:r w:rsidRPr="00787721">
              <w:rPr>
                <w:rFonts w:ascii="Times New Roman" w:hAnsi="Times New Roman" w:cs="Times New Roman"/>
                <w:vertAlign w:val="superscript"/>
              </w:rPr>
              <w:t>3</w:t>
            </w:r>
          </w:p>
        </w:tc>
        <w:tc>
          <w:tcPr>
            <w:tcW w:w="3061" w:type="dxa"/>
          </w:tcPr>
          <w:p w:rsidR="00B32FDD" w:rsidRPr="00787721" w:rsidRDefault="00B32FDD">
            <w:pPr>
              <w:pStyle w:val="ConsPlusNormal"/>
              <w:jc w:val="center"/>
              <w:rPr>
                <w:rFonts w:ascii="Times New Roman" w:hAnsi="Times New Roman" w:cs="Times New Roman"/>
              </w:rPr>
            </w:pP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&lt; 5</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&lt; 8</w:t>
            </w:r>
          </w:p>
        </w:tc>
      </w:tr>
      <w:tr w:rsidR="00B32FDD" w:rsidRPr="00787721">
        <w:tc>
          <w:tcPr>
            <w:tcW w:w="5726"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Качество резьбы</w:t>
            </w:r>
          </w:p>
        </w:tc>
        <w:tc>
          <w:tcPr>
            <w:tcW w:w="3061" w:type="dxa"/>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Среднее и хорошее </w:t>
            </w:r>
            <w:hyperlink w:anchor="P6637" w:history="1">
              <w:r w:rsidRPr="00787721">
                <w:rPr>
                  <w:rFonts w:ascii="Times New Roman" w:hAnsi="Times New Roman" w:cs="Times New Roman"/>
                  <w:color w:val="0000FF"/>
                </w:rPr>
                <w:t>&lt;*&gt;</w:t>
              </w:r>
            </w:hyperlink>
          </w:p>
        </w:tc>
      </w:tr>
      <w:tr w:rsidR="00B32FDD" w:rsidRPr="00787721">
        <w:tc>
          <w:tcPr>
            <w:tcW w:w="8787" w:type="dxa"/>
            <w:gridSpan w:val="2"/>
          </w:tcPr>
          <w:p w:rsidR="00B32FDD" w:rsidRPr="00787721" w:rsidRDefault="00B32FDD">
            <w:pPr>
              <w:pStyle w:val="ConsPlusNormal"/>
              <w:ind w:firstLine="567"/>
              <w:jc w:val="both"/>
              <w:rPr>
                <w:rFonts w:ascii="Times New Roman" w:hAnsi="Times New Roman" w:cs="Times New Roman"/>
              </w:rPr>
            </w:pPr>
            <w:bookmarkStart w:id="172" w:name="P6637"/>
            <w:bookmarkEnd w:id="172"/>
            <w:r w:rsidRPr="00787721">
              <w:rPr>
                <w:rFonts w:ascii="Times New Roman" w:hAnsi="Times New Roman" w:cs="Times New Roman"/>
              </w:rPr>
              <w:t xml:space="preserve">&lt;*&gt; Цилиндрические резьбовые соединения, которые не отвечают требованиям настоящего стандарта, допускаются, если они выдерживают испытания на </w:t>
            </w:r>
            <w:proofErr w:type="spellStart"/>
            <w:r w:rsidRPr="00787721">
              <w:rPr>
                <w:rFonts w:ascii="Times New Roman" w:hAnsi="Times New Roman" w:cs="Times New Roman"/>
              </w:rPr>
              <w:t>взрывонепроницаемость</w:t>
            </w:r>
            <w:proofErr w:type="spellEnd"/>
            <w:r w:rsidRPr="00787721">
              <w:rPr>
                <w:rFonts w:ascii="Times New Roman" w:hAnsi="Times New Roman" w:cs="Times New Roman"/>
              </w:rPr>
              <w:t xml:space="preserve"> </w:t>
            </w:r>
            <w:r w:rsidR="00B34193" w:rsidRPr="00787721">
              <w:rPr>
                <w:rFonts w:ascii="Times New Roman" w:hAnsi="Times New Roman" w:cs="Times New Roman"/>
              </w:rPr>
              <w:t>в соответствии с ГОСТ IEC 60079-1-2011 «Взрывоопасные среды»</w:t>
            </w:r>
            <w:r w:rsidRPr="00787721">
              <w:rPr>
                <w:rFonts w:ascii="Times New Roman" w:hAnsi="Times New Roman" w:cs="Times New Roman"/>
              </w:rPr>
              <w:t xml:space="preserve"> при уменьшении на одну треть осевой длины резьбы, принятой разработчиком.</w:t>
            </w:r>
          </w:p>
          <w:p w:rsidR="00B32FDD" w:rsidRPr="00787721" w:rsidRDefault="00B32FDD">
            <w:pPr>
              <w:pStyle w:val="ConsPlusNormal"/>
              <w:ind w:firstLine="567"/>
              <w:jc w:val="both"/>
              <w:rPr>
                <w:rFonts w:ascii="Times New Roman" w:hAnsi="Times New Roman" w:cs="Times New Roman"/>
              </w:rPr>
            </w:pPr>
            <w:r w:rsidRPr="00787721">
              <w:rPr>
                <w:rFonts w:ascii="Times New Roman" w:hAnsi="Times New Roman" w:cs="Times New Roman"/>
              </w:rPr>
              <w:t>Длина соединений для металлических деталей, например втулок, впрессованных в стенки металлических взрывонепроницаемых оболочек объемом не более 2000 см</w:t>
            </w:r>
            <w:r w:rsidRPr="00787721">
              <w:rPr>
                <w:rFonts w:ascii="Times New Roman" w:hAnsi="Times New Roman" w:cs="Times New Roman"/>
                <w:vertAlign w:val="superscript"/>
              </w:rPr>
              <w:t>3</w:t>
            </w:r>
            <w:r w:rsidRPr="00787721">
              <w:rPr>
                <w:rFonts w:ascii="Times New Roman" w:hAnsi="Times New Roman" w:cs="Times New Roman"/>
              </w:rPr>
              <w:t>, может быть снижена до 5 мм, если конструкция:</w:t>
            </w:r>
          </w:p>
          <w:p w:rsidR="00B32FDD" w:rsidRPr="00787721" w:rsidRDefault="00B32FDD">
            <w:pPr>
              <w:pStyle w:val="ConsPlusNormal"/>
              <w:ind w:firstLine="567"/>
              <w:jc w:val="both"/>
              <w:rPr>
                <w:rFonts w:ascii="Times New Roman" w:hAnsi="Times New Roman" w:cs="Times New Roman"/>
              </w:rPr>
            </w:pPr>
            <w:r w:rsidRPr="00787721">
              <w:rPr>
                <w:rFonts w:ascii="Times New Roman" w:hAnsi="Times New Roman" w:cs="Times New Roman"/>
              </w:rPr>
              <w:t>- не рассчитывается только на посадку, которая предотвращает смещение детали во время типовых испытаний;</w:t>
            </w:r>
          </w:p>
          <w:p w:rsidR="00B32FDD" w:rsidRPr="00787721" w:rsidRDefault="00B32FDD">
            <w:pPr>
              <w:pStyle w:val="ConsPlusNormal"/>
              <w:ind w:firstLine="567"/>
              <w:jc w:val="both"/>
              <w:rPr>
                <w:rFonts w:ascii="Times New Roman" w:hAnsi="Times New Roman" w:cs="Times New Roman"/>
              </w:rPr>
            </w:pPr>
            <w:r w:rsidRPr="00787721">
              <w:rPr>
                <w:rFonts w:ascii="Times New Roman" w:hAnsi="Times New Roman" w:cs="Times New Roman"/>
              </w:rPr>
              <w:t>- выдерживает испытания на удар, учитывая наихудший (по допускам) вариант посадки;</w:t>
            </w:r>
          </w:p>
          <w:p w:rsidR="00B32FDD" w:rsidRPr="00787721" w:rsidRDefault="00B32FDD">
            <w:pPr>
              <w:pStyle w:val="ConsPlusNormal"/>
              <w:ind w:firstLine="567"/>
              <w:jc w:val="both"/>
              <w:rPr>
                <w:rFonts w:ascii="Times New Roman" w:hAnsi="Times New Roman" w:cs="Times New Roman"/>
              </w:rPr>
            </w:pPr>
            <w:r w:rsidRPr="00787721">
              <w:rPr>
                <w:rFonts w:ascii="Times New Roman" w:hAnsi="Times New Roman" w:cs="Times New Roman"/>
              </w:rPr>
              <w:t>- наружный диаметр запрессованной детали не превышает 60 мм.</w:t>
            </w:r>
          </w:p>
          <w:p w:rsidR="00B32FDD" w:rsidRPr="00787721" w:rsidRDefault="00B32FDD">
            <w:pPr>
              <w:pStyle w:val="ConsPlusNormal"/>
              <w:ind w:firstLine="567"/>
              <w:jc w:val="both"/>
              <w:rPr>
                <w:rFonts w:ascii="Times New Roman" w:hAnsi="Times New Roman" w:cs="Times New Roman"/>
              </w:rPr>
            </w:pPr>
            <w:r w:rsidRPr="00787721">
              <w:rPr>
                <w:rFonts w:ascii="Times New Roman" w:hAnsi="Times New Roman" w:cs="Times New Roman"/>
              </w:rPr>
              <w:t xml:space="preserve">Там, где соединения включают в себя конические поверхности, длина щели и ширина щели взрывонепроницаемого соединения, нормального к поверхностям соединения, должны соответствовать значениям, приведенным в </w:t>
            </w:r>
            <w:hyperlink w:anchor="P2377" w:history="1">
              <w:r w:rsidRPr="00787721">
                <w:rPr>
                  <w:rFonts w:ascii="Times New Roman" w:hAnsi="Times New Roman" w:cs="Times New Roman"/>
                  <w:color w:val="0000FF"/>
                </w:rPr>
                <w:t>таблицах 3.2</w:t>
              </w:r>
            </w:hyperlink>
            <w:r w:rsidRPr="00787721">
              <w:rPr>
                <w:rFonts w:ascii="Times New Roman" w:hAnsi="Times New Roman" w:cs="Times New Roman"/>
              </w:rPr>
              <w:t xml:space="preserve"> - </w:t>
            </w:r>
            <w:hyperlink w:anchor="P2406" w:history="1">
              <w:r w:rsidRPr="00787721">
                <w:rPr>
                  <w:rFonts w:ascii="Times New Roman" w:hAnsi="Times New Roman" w:cs="Times New Roman"/>
                  <w:color w:val="0000FF"/>
                </w:rPr>
                <w:t>3.5.</w:t>
              </w:r>
            </w:hyperlink>
            <w:r w:rsidRPr="00787721">
              <w:rPr>
                <w:rFonts w:ascii="Times New Roman" w:hAnsi="Times New Roman" w:cs="Times New Roman"/>
              </w:rPr>
              <w:t xml:space="preserve"> Взрывонепроницаемая щель должна быть единообразной по всей конической части. Для оболочек подгруппы IIC угол конуса не должен превышать 5°.</w:t>
            </w:r>
          </w:p>
        </w:tc>
      </w:tr>
    </w:tbl>
    <w:p w:rsidR="00B32FDD" w:rsidRPr="00787721" w:rsidRDefault="00B32FDD">
      <w:pPr>
        <w:pStyle w:val="ConsPlusNormal"/>
        <w:rPr>
          <w:rFonts w:ascii="Times New Roman" w:hAnsi="Times New Roman" w:cs="Times New Roman"/>
        </w:rPr>
      </w:pP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 xml:space="preserve">Рис. </w:t>
      </w:r>
      <w:r w:rsidR="0094304B" w:rsidRPr="00787721">
        <w:rPr>
          <w:rFonts w:ascii="Times New Roman" w:hAnsi="Times New Roman" w:cs="Times New Roman"/>
        </w:rPr>
        <w:t>П3</w:t>
      </w:r>
      <w:r w:rsidRPr="00787721">
        <w:rPr>
          <w:rFonts w:ascii="Times New Roman" w:hAnsi="Times New Roman" w:cs="Times New Roman"/>
        </w:rPr>
        <w:t xml:space="preserve">.5 - </w:t>
      </w:r>
      <w:r w:rsidR="0094304B" w:rsidRPr="00787721">
        <w:rPr>
          <w:rFonts w:ascii="Times New Roman" w:hAnsi="Times New Roman" w:cs="Times New Roman"/>
        </w:rPr>
        <w:t>П3</w:t>
      </w:r>
      <w:r w:rsidRPr="00787721">
        <w:rPr>
          <w:rFonts w:ascii="Times New Roman" w:hAnsi="Times New Roman" w:cs="Times New Roman"/>
        </w:rPr>
        <w:t>.7 - Цилиндрические</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взрывонепроницаемые соединения</w:t>
      </w:r>
    </w:p>
    <w:p w:rsidR="00B32FDD" w:rsidRPr="00787721" w:rsidRDefault="00B32FDD">
      <w:pPr>
        <w:pStyle w:val="ConsPlusNormal"/>
        <w:jc w:val="center"/>
        <w:rPr>
          <w:rFonts w:ascii="Times New Roman" w:hAnsi="Times New Roman" w:cs="Times New Roman"/>
        </w:rPr>
      </w:pPr>
    </w:p>
    <w:p w:rsidR="00B32FDD" w:rsidRPr="00787721" w:rsidRDefault="00E04838">
      <w:pPr>
        <w:pStyle w:val="ConsPlusNormal"/>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6.15pt;margin-top:140.8pt;width:72.05pt;height:20.6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" stroked="f">
            <v:textbox style="mso-fit-shape-to-text:t">
              <w:txbxContent>
                <w:p w:rsidR="00277D7A" w:rsidRDefault="00277D7A">
                  <w:r>
                    <w:t>Рис.П3.5.</w:t>
                  </w:r>
                </w:p>
              </w:txbxContent>
            </v:textbox>
          </v:shape>
        </w:pict>
      </w:r>
      <w:r>
        <w:rPr>
          <w:rFonts w:ascii="Times New Roman" w:hAnsi="Times New Roman" w:cs="Times New Roman"/>
          <w:noProof/>
        </w:rPr>
        <w:pict>
          <v:shape id="_x0000_s1027" type="#_x0000_t202" style="position:absolute;left:0;text-align:left;margin-left:186.9pt;margin-top:140.8pt;width:72.05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" stroked="f">
            <v:textbox style="mso-fit-shape-to-text:t">
              <w:txbxContent>
                <w:p w:rsidR="00277D7A" w:rsidRDefault="00277D7A" w:rsidP="00B71ED6">
                  <w:r>
                    <w:t>Рис.П3.6.</w:t>
                  </w:r>
                </w:p>
              </w:txbxContent>
            </v:textbox>
          </v:shape>
        </w:pict>
      </w:r>
      <w:r>
        <w:rPr>
          <w:rFonts w:ascii="Times New Roman" w:hAnsi="Times New Roman" w:cs="Times New Roman"/>
          <w:noProof/>
        </w:rPr>
        <w:pict>
          <v:shape id="_x0000_s1028" type="#_x0000_t202" style="position:absolute;left:0;text-align:left;margin-left:357.95pt;margin-top:140.5pt;width:72.05pt;height:20.6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" stroked="f">
            <v:textbox style="mso-fit-shape-to-text:t">
              <w:txbxContent>
                <w:p w:rsidR="00277D7A" w:rsidRDefault="00277D7A" w:rsidP="00B71ED6">
                  <w:r>
                    <w:t>Рис.П3.7.</w:t>
                  </w:r>
                </w:p>
              </w:txbxContent>
            </v:textbox>
          </v:shape>
        </w:pict>
      </w:r>
      <w:r w:rsidR="00B93E45" w:rsidRPr="00787721">
        <w:rPr>
          <w:rFonts w:ascii="Times New Roman" w:hAnsi="Times New Roman" w:cs="Times New Roman"/>
          <w:noProof/>
        </w:rPr>
        <w:drawing>
          <wp:inline distT="0" distB="0" distL="0" distR="0">
            <wp:extent cx="5549900" cy="2154555"/>
            <wp:effectExtent l="0" t="0" r="0" b="0"/>
            <wp:docPr id="120" name="Рисунок 120" descr="base_1_40861_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base_1_40861_319"/>
                    <pic:cNvPicPr preferRelativeResize="0">
                      <a:picLocks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9900" cy="2154555"/>
                    </a:xfrm>
                    <a:prstGeom prst="rect">
                      <a:avLst/>
                    </a:prstGeom>
                    <a:noFill/>
                    <a:ln>
                      <a:noFill/>
                    </a:ln>
                  </pic:spPr>
                </pic:pic>
              </a:graphicData>
            </a:graphic>
          </wp:inline>
        </w:drawing>
      </w:r>
    </w:p>
    <w:p w:rsidR="00B32FDD" w:rsidRPr="00787721" w:rsidRDefault="00B32FDD">
      <w:pPr>
        <w:pStyle w:val="ConsPlusNormal"/>
        <w:jc w:val="center"/>
        <w:rPr>
          <w:rFonts w:ascii="Times New Roman" w:hAnsi="Times New Roman" w:cs="Times New Roman"/>
        </w:rPr>
      </w:pPr>
    </w:p>
    <w:p w:rsidR="00B32FDD" w:rsidRPr="00787721" w:rsidRDefault="00B32FDD">
      <w:pPr>
        <w:pStyle w:val="ConsPlusNormal"/>
        <w:ind w:firstLine="540"/>
        <w:jc w:val="both"/>
        <w:rPr>
          <w:rFonts w:ascii="Times New Roman" w:hAnsi="Times New Roman" w:cs="Times New Roman"/>
        </w:rPr>
      </w:pPr>
      <w:r w:rsidRPr="00787721">
        <w:rPr>
          <w:rFonts w:ascii="Times New Roman" w:hAnsi="Times New Roman" w:cs="Times New Roman"/>
        </w:rPr>
        <w:t>1 - внутренняя часть оболочки; 2 - только для подгруппы IIC; 3 - металлическая или покрытая металлом упругая прокладка</w:t>
      </w:r>
    </w:p>
    <w:p w:rsidR="00B32FDD" w:rsidRPr="00787721" w:rsidRDefault="00B32FDD">
      <w:pPr>
        <w:pStyle w:val="ConsPlusNormal"/>
        <w:rPr>
          <w:rFonts w:ascii="Times New Roman" w:hAnsi="Times New Roman" w:cs="Times New Roman"/>
        </w:rPr>
      </w:pPr>
    </w:p>
    <w:p w:rsidR="00277D7A" w:rsidRDefault="00277D7A">
      <w:pPr>
        <w:pStyle w:val="ConsPlusNormal"/>
        <w:jc w:val="center"/>
        <w:rPr>
          <w:rFonts w:ascii="Times New Roman" w:hAnsi="Times New Roman" w:cs="Times New Roman"/>
        </w:rPr>
      </w:pPr>
    </w:p>
    <w:p w:rsidR="00277D7A" w:rsidRDefault="00277D7A">
      <w:pPr>
        <w:pStyle w:val="ConsPlusNormal"/>
        <w:jc w:val="center"/>
        <w:rPr>
          <w:rFonts w:ascii="Times New Roman" w:hAnsi="Times New Roman" w:cs="Times New Roman"/>
        </w:rPr>
      </w:pP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lastRenderedPageBreak/>
        <w:t xml:space="preserve">Рис. </w:t>
      </w:r>
      <w:r w:rsidR="0094304B" w:rsidRPr="00787721">
        <w:rPr>
          <w:rFonts w:ascii="Times New Roman" w:hAnsi="Times New Roman" w:cs="Times New Roman"/>
        </w:rPr>
        <w:t>П3</w:t>
      </w:r>
      <w:r w:rsidRPr="00787721">
        <w:rPr>
          <w:rFonts w:ascii="Times New Roman" w:hAnsi="Times New Roman" w:cs="Times New Roman"/>
        </w:rPr>
        <w:t xml:space="preserve">.8 - </w:t>
      </w:r>
      <w:proofErr w:type="gramStart"/>
      <w:r w:rsidRPr="00787721">
        <w:rPr>
          <w:rFonts w:ascii="Times New Roman" w:hAnsi="Times New Roman" w:cs="Times New Roman"/>
        </w:rPr>
        <w:t>Плоскоцилиндрическое</w:t>
      </w:r>
      <w:proofErr w:type="gramEnd"/>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взрывонепроницаемое соединение</w:t>
      </w:r>
    </w:p>
    <w:p w:rsidR="00B32FDD" w:rsidRPr="00787721" w:rsidRDefault="00B32FDD">
      <w:pPr>
        <w:pStyle w:val="ConsPlusNormal"/>
        <w:jc w:val="center"/>
        <w:rPr>
          <w:rFonts w:ascii="Times New Roman" w:hAnsi="Times New Roman" w:cs="Times New Roman"/>
        </w:rPr>
      </w:pPr>
    </w:p>
    <w:p w:rsidR="00B32FDD" w:rsidRPr="00787721" w:rsidRDefault="00B93E45">
      <w:pPr>
        <w:pStyle w:val="ConsPlusNormal"/>
        <w:jc w:val="center"/>
        <w:rPr>
          <w:rFonts w:ascii="Times New Roman" w:hAnsi="Times New Roman" w:cs="Times New Roman"/>
        </w:rPr>
      </w:pPr>
      <w:r w:rsidRPr="00787721">
        <w:rPr>
          <w:rFonts w:ascii="Times New Roman" w:hAnsi="Times New Roman" w:cs="Times New Roman"/>
          <w:noProof/>
        </w:rPr>
        <w:drawing>
          <wp:inline distT="0" distB="0" distL="0" distR="0">
            <wp:extent cx="3562350" cy="3156585"/>
            <wp:effectExtent l="0" t="0" r="0" b="5715"/>
            <wp:docPr id="121" name="Рисунок 121" descr="base_1_40861_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base_1_40861_320"/>
                    <pic:cNvPicPr preferRelativeResize="0">
                      <a:picLocks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350" cy="3156585"/>
                    </a:xfrm>
                    <a:prstGeom prst="rect">
                      <a:avLst/>
                    </a:prstGeom>
                    <a:noFill/>
                    <a:ln>
                      <a:noFill/>
                    </a:ln>
                  </pic:spPr>
                </pic:pic>
              </a:graphicData>
            </a:graphic>
          </wp:inline>
        </w:drawing>
      </w:r>
    </w:p>
    <w:p w:rsidR="00B32FDD" w:rsidRPr="00787721" w:rsidRDefault="00B32FDD">
      <w:pPr>
        <w:pStyle w:val="ConsPlusNormal"/>
        <w:jc w:val="center"/>
        <w:rPr>
          <w:rFonts w:ascii="Times New Roman" w:hAnsi="Times New Roman" w:cs="Times New Roman"/>
        </w:rPr>
      </w:pPr>
    </w:p>
    <w:p w:rsidR="00B32FDD" w:rsidRPr="00787721" w:rsidRDefault="00B32FDD">
      <w:pPr>
        <w:pStyle w:val="ConsPlusNormal"/>
        <w:ind w:firstLine="540"/>
        <w:jc w:val="both"/>
        <w:rPr>
          <w:rFonts w:ascii="Times New Roman" w:hAnsi="Times New Roman" w:cs="Times New Roman"/>
        </w:rPr>
      </w:pPr>
      <w:r w:rsidRPr="00787721">
        <w:rPr>
          <w:rFonts w:ascii="Times New Roman" w:hAnsi="Times New Roman" w:cs="Times New Roman"/>
        </w:rPr>
        <w:t>L = c + d;</w:t>
      </w:r>
    </w:p>
    <w:p w:rsidR="00B32FDD" w:rsidRPr="00787721" w:rsidRDefault="00B32FDD">
      <w:pPr>
        <w:pStyle w:val="ConsPlusNormal"/>
        <w:ind w:firstLine="540"/>
        <w:jc w:val="both"/>
        <w:rPr>
          <w:rFonts w:ascii="Times New Roman" w:hAnsi="Times New Roman" w:cs="Times New Roman"/>
        </w:rPr>
      </w:pPr>
      <w:r w:rsidRPr="00787721">
        <w:rPr>
          <w:rFonts w:ascii="Times New Roman" w:hAnsi="Times New Roman" w:cs="Times New Roman"/>
        </w:rPr>
        <w:t>c &gt;= 6 мм;</w:t>
      </w:r>
    </w:p>
    <w:p w:rsidR="00B32FDD" w:rsidRPr="00787721" w:rsidRDefault="00B32FDD">
      <w:pPr>
        <w:pStyle w:val="ConsPlusNormal"/>
        <w:ind w:firstLine="540"/>
        <w:jc w:val="both"/>
        <w:rPr>
          <w:rFonts w:ascii="Times New Roman" w:hAnsi="Times New Roman" w:cs="Times New Roman"/>
        </w:rPr>
      </w:pPr>
      <w:r w:rsidRPr="00787721">
        <w:rPr>
          <w:rFonts w:ascii="Times New Roman" w:hAnsi="Times New Roman" w:cs="Times New Roman"/>
        </w:rPr>
        <w:t>d &gt;= 0,5L;</w:t>
      </w:r>
    </w:p>
    <w:p w:rsidR="00B32FDD" w:rsidRPr="00787721" w:rsidRDefault="00B32FDD">
      <w:pPr>
        <w:pStyle w:val="ConsPlusNormal"/>
        <w:ind w:firstLine="540"/>
        <w:jc w:val="both"/>
        <w:rPr>
          <w:rFonts w:ascii="Times New Roman" w:hAnsi="Times New Roman" w:cs="Times New Roman"/>
        </w:rPr>
      </w:pPr>
      <w:r w:rsidRPr="00787721">
        <w:rPr>
          <w:rFonts w:ascii="Times New Roman" w:hAnsi="Times New Roman" w:cs="Times New Roman"/>
        </w:rPr>
        <w:t>f &lt;= 1 мм</w:t>
      </w:r>
    </w:p>
    <w:p w:rsidR="00B32FDD" w:rsidRPr="00787721" w:rsidRDefault="00B32FDD">
      <w:pPr>
        <w:pStyle w:val="ConsPlusNormal"/>
        <w:ind w:firstLine="540"/>
        <w:jc w:val="both"/>
        <w:rPr>
          <w:rFonts w:ascii="Times New Roman" w:hAnsi="Times New Roman" w:cs="Times New Roman"/>
        </w:rPr>
      </w:pPr>
      <w:r w:rsidRPr="00787721">
        <w:rPr>
          <w:rFonts w:ascii="Times New Roman" w:hAnsi="Times New Roman" w:cs="Times New Roman"/>
        </w:rPr>
        <w:t>для электрооборудования подгруппы IIC</w:t>
      </w:r>
    </w:p>
    <w:p w:rsidR="00B32FDD" w:rsidRPr="00787721" w:rsidRDefault="00B32FDD">
      <w:pPr>
        <w:pStyle w:val="ConsPlusNormal"/>
        <w:rPr>
          <w:rFonts w:ascii="Times New Roman" w:hAnsi="Times New Roman" w:cs="Times New Roman"/>
        </w:rPr>
      </w:pPr>
    </w:p>
    <w:p w:rsidR="00B32FDD" w:rsidRPr="00787721" w:rsidRDefault="00B32FDD">
      <w:pPr>
        <w:rPr>
          <w:rFonts w:ascii="Times New Roman" w:hAnsi="Times New Roman" w:cs="Times New Roman"/>
        </w:rPr>
        <w:sectPr w:rsidR="00B32FDD" w:rsidRPr="00787721" w:rsidSect="00140744">
          <w:pgSz w:w="11905" w:h="16838"/>
          <w:pgMar w:top="1134" w:right="567" w:bottom="1134" w:left="1134" w:header="0" w:footer="0" w:gutter="0"/>
          <w:cols w:space="720"/>
        </w:sectPr>
      </w:pPr>
    </w:p>
    <w:p w:rsidR="00B32FDD" w:rsidRPr="00787721" w:rsidRDefault="00B32FDD">
      <w:pPr>
        <w:pStyle w:val="ConsPlusNormal"/>
        <w:jc w:val="right"/>
        <w:outlineLvl w:val="2"/>
        <w:rPr>
          <w:rFonts w:ascii="Times New Roman" w:hAnsi="Times New Roman" w:cs="Times New Roman"/>
        </w:rPr>
      </w:pPr>
      <w:r w:rsidRPr="00787721">
        <w:rPr>
          <w:rFonts w:ascii="Times New Roman" w:hAnsi="Times New Roman" w:cs="Times New Roman"/>
        </w:rPr>
        <w:lastRenderedPageBreak/>
        <w:t xml:space="preserve">Таблица </w:t>
      </w:r>
      <w:r w:rsidR="0094304B" w:rsidRPr="00787721">
        <w:rPr>
          <w:rFonts w:ascii="Times New Roman" w:hAnsi="Times New Roman" w:cs="Times New Roman"/>
        </w:rPr>
        <w:t>П3</w:t>
      </w:r>
      <w:r w:rsidRPr="00787721">
        <w:rPr>
          <w:rFonts w:ascii="Times New Roman" w:hAnsi="Times New Roman" w:cs="Times New Roman"/>
        </w:rPr>
        <w:t>.6</w:t>
      </w:r>
    </w:p>
    <w:p w:rsidR="00B32FDD" w:rsidRPr="00787721" w:rsidRDefault="00B32FDD">
      <w:pPr>
        <w:pStyle w:val="ConsPlusNormal"/>
        <w:rPr>
          <w:rFonts w:ascii="Times New Roman" w:hAnsi="Times New Roman" w:cs="Times New Roman"/>
        </w:rPr>
      </w:pP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Параметры взрывонепроницаемых соединений</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электрооборудования подгрупп IIA и IIB</w:t>
      </w:r>
    </w:p>
    <w:p w:rsidR="00B32FDD" w:rsidRPr="00787721" w:rsidRDefault="00B32FDD">
      <w:pPr>
        <w:pStyle w:val="ConsPlusNormal"/>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5"/>
        <w:gridCol w:w="2640"/>
        <w:gridCol w:w="825"/>
        <w:gridCol w:w="825"/>
        <w:gridCol w:w="990"/>
        <w:gridCol w:w="825"/>
        <w:gridCol w:w="825"/>
        <w:gridCol w:w="990"/>
      </w:tblGrid>
      <w:tr w:rsidR="00B32FDD" w:rsidRPr="00787721">
        <w:tc>
          <w:tcPr>
            <w:tcW w:w="2805" w:type="dxa"/>
            <w:vMerge w:val="restart"/>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Вид взрывонепроницаемого соединения</w:t>
            </w:r>
          </w:p>
        </w:tc>
        <w:tc>
          <w:tcPr>
            <w:tcW w:w="2640" w:type="dxa"/>
            <w:vMerge w:val="restart"/>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Свободный объем оболочки, см</w:t>
            </w:r>
            <w:r w:rsidRPr="00787721">
              <w:rPr>
                <w:rFonts w:ascii="Times New Roman" w:hAnsi="Times New Roman" w:cs="Times New Roman"/>
                <w:vertAlign w:val="superscript"/>
              </w:rPr>
              <w:t>3</w:t>
            </w:r>
          </w:p>
        </w:tc>
        <w:tc>
          <w:tcPr>
            <w:tcW w:w="2640" w:type="dxa"/>
            <w:gridSpan w:val="3"/>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Подгруппа IIA</w:t>
            </w:r>
          </w:p>
        </w:tc>
        <w:tc>
          <w:tcPr>
            <w:tcW w:w="2640" w:type="dxa"/>
            <w:gridSpan w:val="3"/>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Подгруппа IIB</w:t>
            </w:r>
          </w:p>
        </w:tc>
      </w:tr>
      <w:tr w:rsidR="00B32FDD" w:rsidRPr="00787721">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825"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L</w:t>
            </w:r>
            <w:r w:rsidRPr="00787721">
              <w:rPr>
                <w:rFonts w:ascii="Times New Roman" w:hAnsi="Times New Roman" w:cs="Times New Roman"/>
                <w:vertAlign w:val="subscript"/>
              </w:rPr>
              <w:t>1</w:t>
            </w:r>
            <w:r w:rsidRPr="00787721">
              <w:rPr>
                <w:rFonts w:ascii="Times New Roman" w:hAnsi="Times New Roman" w:cs="Times New Roman"/>
              </w:rPr>
              <w:t>, мм</w:t>
            </w:r>
          </w:p>
        </w:tc>
        <w:tc>
          <w:tcPr>
            <w:tcW w:w="825"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до отверстия под болт L</w:t>
            </w:r>
            <w:r w:rsidRPr="00787721">
              <w:rPr>
                <w:rFonts w:ascii="Times New Roman" w:hAnsi="Times New Roman" w:cs="Times New Roman"/>
                <w:vertAlign w:val="subscript"/>
              </w:rPr>
              <w:t>1</w:t>
            </w:r>
            <w:r w:rsidRPr="00787721">
              <w:rPr>
                <w:rFonts w:ascii="Times New Roman" w:hAnsi="Times New Roman" w:cs="Times New Roman"/>
              </w:rPr>
              <w:t>, мм</w:t>
            </w:r>
          </w:p>
        </w:tc>
        <w:tc>
          <w:tcPr>
            <w:tcW w:w="990"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Ширина щели плоского и цилиндрического взрывонепроницаемых соединений W</w:t>
            </w:r>
            <w:r w:rsidRPr="00787721">
              <w:rPr>
                <w:rFonts w:ascii="Times New Roman" w:hAnsi="Times New Roman" w:cs="Times New Roman"/>
                <w:vertAlign w:val="subscript"/>
              </w:rPr>
              <w:t>1</w:t>
            </w:r>
            <w:r w:rsidRPr="00787721">
              <w:rPr>
                <w:rFonts w:ascii="Times New Roman" w:hAnsi="Times New Roman" w:cs="Times New Roman"/>
              </w:rPr>
              <w:t xml:space="preserve"> и W</w:t>
            </w:r>
            <w:r w:rsidRPr="00787721">
              <w:rPr>
                <w:rFonts w:ascii="Times New Roman" w:hAnsi="Times New Roman" w:cs="Times New Roman"/>
                <w:vertAlign w:val="subscript"/>
              </w:rPr>
              <w:t>d</w:t>
            </w:r>
            <w:r w:rsidRPr="00787721">
              <w:rPr>
                <w:rFonts w:ascii="Times New Roman" w:hAnsi="Times New Roman" w:cs="Times New Roman"/>
              </w:rPr>
              <w:t>, мм</w:t>
            </w:r>
          </w:p>
        </w:tc>
        <w:tc>
          <w:tcPr>
            <w:tcW w:w="825"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L</w:t>
            </w:r>
            <w:r w:rsidRPr="00787721">
              <w:rPr>
                <w:rFonts w:ascii="Times New Roman" w:hAnsi="Times New Roman" w:cs="Times New Roman"/>
                <w:vertAlign w:val="subscript"/>
              </w:rPr>
              <w:t>1</w:t>
            </w:r>
            <w:r w:rsidRPr="00787721">
              <w:rPr>
                <w:rFonts w:ascii="Times New Roman" w:hAnsi="Times New Roman" w:cs="Times New Roman"/>
              </w:rPr>
              <w:t>, мм</w:t>
            </w:r>
          </w:p>
        </w:tc>
        <w:tc>
          <w:tcPr>
            <w:tcW w:w="825"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до отверстия под болт L</w:t>
            </w:r>
            <w:r w:rsidRPr="00787721">
              <w:rPr>
                <w:rFonts w:ascii="Times New Roman" w:hAnsi="Times New Roman" w:cs="Times New Roman"/>
                <w:vertAlign w:val="subscript"/>
              </w:rPr>
              <w:t>1</w:t>
            </w:r>
            <w:r w:rsidRPr="00787721">
              <w:rPr>
                <w:rFonts w:ascii="Times New Roman" w:hAnsi="Times New Roman" w:cs="Times New Roman"/>
              </w:rPr>
              <w:t>, мм</w:t>
            </w:r>
          </w:p>
        </w:tc>
        <w:tc>
          <w:tcPr>
            <w:tcW w:w="990"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Ширина щели плоского и цилиндрического взрывонепроницаемых соединений W</w:t>
            </w:r>
            <w:r w:rsidRPr="00787721">
              <w:rPr>
                <w:rFonts w:ascii="Times New Roman" w:hAnsi="Times New Roman" w:cs="Times New Roman"/>
                <w:vertAlign w:val="subscript"/>
              </w:rPr>
              <w:t>1</w:t>
            </w:r>
            <w:r w:rsidRPr="00787721">
              <w:rPr>
                <w:rFonts w:ascii="Times New Roman" w:hAnsi="Times New Roman" w:cs="Times New Roman"/>
              </w:rPr>
              <w:t xml:space="preserve"> и W</w:t>
            </w:r>
            <w:r w:rsidRPr="00787721">
              <w:rPr>
                <w:rFonts w:ascii="Times New Roman" w:hAnsi="Times New Roman" w:cs="Times New Roman"/>
                <w:vertAlign w:val="subscript"/>
              </w:rPr>
              <w:t>d</w:t>
            </w:r>
            <w:r w:rsidRPr="00787721">
              <w:rPr>
                <w:rFonts w:ascii="Times New Roman" w:hAnsi="Times New Roman" w:cs="Times New Roman"/>
              </w:rPr>
              <w:t>, мм</w:t>
            </w:r>
          </w:p>
        </w:tc>
      </w:tr>
      <w:tr w:rsidR="00B32FDD" w:rsidRPr="00787721">
        <w:tc>
          <w:tcPr>
            <w:tcW w:w="2805" w:type="dxa"/>
            <w:vMerge w:val="restart"/>
            <w:tcBorders>
              <w:top w:val="single" w:sz="4" w:space="0" w:color="auto"/>
              <w:bottom w:val="single" w:sz="4" w:space="0" w:color="auto"/>
            </w:tcBorders>
          </w:tcPr>
          <w:p w:rsidR="00B32FDD" w:rsidRPr="00787721" w:rsidRDefault="00B32FDD" w:rsidP="0094304B">
            <w:pPr>
              <w:pStyle w:val="ConsPlusNormal"/>
              <w:rPr>
                <w:rFonts w:ascii="Times New Roman" w:hAnsi="Times New Roman" w:cs="Times New Roman"/>
              </w:rPr>
            </w:pPr>
            <w:r w:rsidRPr="00787721">
              <w:rPr>
                <w:rFonts w:ascii="Times New Roman" w:hAnsi="Times New Roman" w:cs="Times New Roman"/>
              </w:rPr>
              <w:t>Неподвижное взрывонепроницаемое соединение, подвижное взрывонепроницаемое соединение тяг и валиков управления (</w:t>
            </w:r>
            <w:hyperlink w:anchor="P6359" w:history="1">
              <w:r w:rsidRPr="00787721">
                <w:rPr>
                  <w:rFonts w:ascii="Times New Roman" w:hAnsi="Times New Roman" w:cs="Times New Roman"/>
                  <w:color w:val="0000FF"/>
                </w:rPr>
                <w:t xml:space="preserve">рис. </w:t>
              </w:r>
              <w:r w:rsidR="0094304B" w:rsidRPr="00787721">
                <w:rPr>
                  <w:rFonts w:ascii="Times New Roman" w:hAnsi="Times New Roman" w:cs="Times New Roman"/>
                  <w:color w:val="0000FF"/>
                </w:rPr>
                <w:t>П3</w:t>
              </w:r>
              <w:r w:rsidRPr="00787721">
                <w:rPr>
                  <w:rFonts w:ascii="Times New Roman" w:hAnsi="Times New Roman" w:cs="Times New Roman"/>
                  <w:color w:val="0000FF"/>
                </w:rPr>
                <w:t>.1</w:t>
              </w:r>
            </w:hyperlink>
            <w:r w:rsidRPr="00787721">
              <w:rPr>
                <w:rFonts w:ascii="Times New Roman" w:hAnsi="Times New Roman" w:cs="Times New Roman"/>
              </w:rPr>
              <w:t xml:space="preserve">, </w:t>
            </w:r>
            <w:hyperlink w:anchor="P6363" w:history="1">
              <w:r w:rsidR="0094304B" w:rsidRPr="00787721">
                <w:rPr>
                  <w:rFonts w:ascii="Times New Roman" w:hAnsi="Times New Roman" w:cs="Times New Roman"/>
                  <w:color w:val="0000FF"/>
                </w:rPr>
                <w:t>П3.2</w:t>
              </w:r>
            </w:hyperlink>
            <w:r w:rsidRPr="00787721">
              <w:rPr>
                <w:rFonts w:ascii="Times New Roman" w:hAnsi="Times New Roman" w:cs="Times New Roman"/>
              </w:rPr>
              <w:t xml:space="preserve">, </w:t>
            </w:r>
            <w:hyperlink w:anchor="P6377" w:history="1">
              <w:r w:rsidR="0094304B" w:rsidRPr="00787721">
                <w:rPr>
                  <w:rFonts w:ascii="Times New Roman" w:hAnsi="Times New Roman" w:cs="Times New Roman"/>
                  <w:color w:val="0000FF"/>
                </w:rPr>
                <w:t>П3.4</w:t>
              </w:r>
            </w:hyperlink>
            <w:r w:rsidRPr="00787721">
              <w:rPr>
                <w:rFonts w:ascii="Times New Roman" w:hAnsi="Times New Roman" w:cs="Times New Roman"/>
              </w:rPr>
              <w:t>)</w:t>
            </w:r>
          </w:p>
        </w:tc>
        <w:tc>
          <w:tcPr>
            <w:tcW w:w="2640"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100</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990"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990"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от 100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2000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val="restart"/>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Более 2000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nil"/>
              <w:bottom w:val="single" w:sz="4" w:space="0" w:color="auto"/>
            </w:tcBorders>
          </w:tcPr>
          <w:p w:rsidR="00B32FDD" w:rsidRPr="00787721" w:rsidRDefault="00B32FDD">
            <w:pPr>
              <w:rPr>
                <w:rFonts w:ascii="Times New Roman" w:hAnsi="Times New Roman" w:cs="Times New Roman"/>
              </w:rPr>
            </w:pP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w:t>
            </w:r>
          </w:p>
        </w:tc>
        <w:tc>
          <w:tcPr>
            <w:tcW w:w="990"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w:t>
            </w:r>
          </w:p>
        </w:tc>
        <w:tc>
          <w:tcPr>
            <w:tcW w:w="990"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c>
          <w:tcPr>
            <w:tcW w:w="2805" w:type="dxa"/>
            <w:vMerge w:val="restart"/>
            <w:tcBorders>
              <w:top w:val="single" w:sz="4" w:space="0" w:color="auto"/>
              <w:bottom w:val="single" w:sz="4" w:space="0" w:color="auto"/>
            </w:tcBorders>
          </w:tcPr>
          <w:p w:rsidR="00B32FDD" w:rsidRPr="00787721" w:rsidRDefault="00B32FDD" w:rsidP="0094304B">
            <w:pPr>
              <w:pStyle w:val="ConsPlusNormal"/>
              <w:rPr>
                <w:rFonts w:ascii="Times New Roman" w:hAnsi="Times New Roman" w:cs="Times New Roman"/>
              </w:rPr>
            </w:pPr>
            <w:r w:rsidRPr="00787721">
              <w:rPr>
                <w:rFonts w:ascii="Times New Roman" w:hAnsi="Times New Roman" w:cs="Times New Roman"/>
              </w:rPr>
              <w:t xml:space="preserve">Подвижное взрывонепроницаемое соединение валов электрических машин с </w:t>
            </w:r>
            <w:r w:rsidRPr="00787721">
              <w:rPr>
                <w:rFonts w:ascii="Times New Roman" w:hAnsi="Times New Roman" w:cs="Times New Roman"/>
              </w:rPr>
              <w:lastRenderedPageBreak/>
              <w:t xml:space="preserve">подшипниками скольжения </w:t>
            </w:r>
            <w:hyperlink w:anchor="P6371" w:history="1">
              <w:r w:rsidRPr="00787721">
                <w:rPr>
                  <w:rFonts w:ascii="Times New Roman" w:hAnsi="Times New Roman" w:cs="Times New Roman"/>
                  <w:color w:val="0000FF"/>
                </w:rPr>
                <w:t xml:space="preserve">(рис. </w:t>
              </w:r>
              <w:r w:rsidR="0094304B" w:rsidRPr="00787721">
                <w:rPr>
                  <w:rFonts w:ascii="Times New Roman" w:hAnsi="Times New Roman" w:cs="Times New Roman"/>
                  <w:color w:val="0000FF"/>
                </w:rPr>
                <w:t>П3</w:t>
              </w:r>
              <w:r w:rsidRPr="00787721">
                <w:rPr>
                  <w:rFonts w:ascii="Times New Roman" w:hAnsi="Times New Roman" w:cs="Times New Roman"/>
                  <w:color w:val="0000FF"/>
                </w:rPr>
                <w:t>.3)</w:t>
              </w:r>
            </w:hyperlink>
          </w:p>
        </w:tc>
        <w:tc>
          <w:tcPr>
            <w:tcW w:w="2640" w:type="dxa"/>
            <w:vMerge w:val="restart"/>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lastRenderedPageBreak/>
              <w:t>До 100</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single" w:sz="4" w:space="0" w:color="auto"/>
              <w:bottom w:val="nil"/>
            </w:tcBorders>
          </w:tcPr>
          <w:p w:rsidR="00B32FDD" w:rsidRPr="00787721" w:rsidRDefault="00B32FDD">
            <w:pP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single" w:sz="4" w:space="0" w:color="auto"/>
              <w:bottom w:val="nil"/>
            </w:tcBorders>
          </w:tcPr>
          <w:p w:rsidR="00B32FDD" w:rsidRPr="00787721" w:rsidRDefault="00B32FDD">
            <w:pP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single" w:sz="4" w:space="0" w:color="auto"/>
              <w:bottom w:val="nil"/>
            </w:tcBorders>
          </w:tcPr>
          <w:p w:rsidR="00B32FDD" w:rsidRPr="00787721" w:rsidRDefault="00B32FDD">
            <w:pP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От 100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val="restart"/>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2000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nil"/>
              <w:bottom w:val="nil"/>
            </w:tcBorders>
          </w:tcPr>
          <w:p w:rsidR="00B32FDD" w:rsidRPr="00787721" w:rsidRDefault="00B32FDD">
            <w:pP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val="restart"/>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Более 2000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nil"/>
              <w:bottom w:val="single" w:sz="4" w:space="0" w:color="auto"/>
            </w:tcBorders>
          </w:tcPr>
          <w:p w:rsidR="00B32FDD" w:rsidRPr="00787721" w:rsidRDefault="00B32FDD">
            <w:pP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r>
      <w:tr w:rsidR="00B32FDD" w:rsidRPr="00787721">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nil"/>
              <w:bottom w:val="single" w:sz="4" w:space="0" w:color="auto"/>
            </w:tcBorders>
          </w:tcPr>
          <w:p w:rsidR="00B32FDD" w:rsidRPr="00787721" w:rsidRDefault="00B32FDD">
            <w:pPr>
              <w:rPr>
                <w:rFonts w:ascii="Times New Roman" w:hAnsi="Times New Roman" w:cs="Times New Roman"/>
              </w:rPr>
            </w:pP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r>
      <w:tr w:rsidR="00B32FDD" w:rsidRPr="00787721">
        <w:tc>
          <w:tcPr>
            <w:tcW w:w="2805" w:type="dxa"/>
            <w:vMerge w:val="restart"/>
            <w:tcBorders>
              <w:top w:val="single" w:sz="4" w:space="0" w:color="auto"/>
              <w:bottom w:val="single" w:sz="4" w:space="0" w:color="auto"/>
            </w:tcBorders>
          </w:tcPr>
          <w:p w:rsidR="00B32FDD" w:rsidRPr="00787721" w:rsidRDefault="00B32FDD" w:rsidP="0094304B">
            <w:pPr>
              <w:pStyle w:val="ConsPlusNormal"/>
              <w:rPr>
                <w:rFonts w:ascii="Times New Roman" w:hAnsi="Times New Roman" w:cs="Times New Roman"/>
              </w:rPr>
            </w:pPr>
            <w:r w:rsidRPr="00787721">
              <w:rPr>
                <w:rFonts w:ascii="Times New Roman" w:hAnsi="Times New Roman" w:cs="Times New Roman"/>
              </w:rPr>
              <w:t xml:space="preserve">Подвижное взрывонепроницаемое соединение валов электрических машин с подшипниками качения </w:t>
            </w:r>
            <w:hyperlink w:anchor="P6371" w:history="1">
              <w:r w:rsidRPr="00787721">
                <w:rPr>
                  <w:rFonts w:ascii="Times New Roman" w:hAnsi="Times New Roman" w:cs="Times New Roman"/>
                  <w:color w:val="0000FF"/>
                </w:rPr>
                <w:t xml:space="preserve">(рис. </w:t>
              </w:r>
              <w:r w:rsidR="0094304B" w:rsidRPr="00787721">
                <w:rPr>
                  <w:rFonts w:ascii="Times New Roman" w:hAnsi="Times New Roman" w:cs="Times New Roman"/>
                  <w:color w:val="0000FF"/>
                </w:rPr>
                <w:t>П3</w:t>
              </w:r>
              <w:r w:rsidRPr="00787721">
                <w:rPr>
                  <w:rFonts w:ascii="Times New Roman" w:hAnsi="Times New Roman" w:cs="Times New Roman"/>
                  <w:color w:val="0000FF"/>
                </w:rPr>
                <w:t>.3)</w:t>
              </w:r>
            </w:hyperlink>
          </w:p>
        </w:tc>
        <w:tc>
          <w:tcPr>
            <w:tcW w:w="2640"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100</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0,45</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82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val="restart"/>
            <w:tcBorders>
              <w:top w:val="nil"/>
              <w:bottom w:val="nil"/>
            </w:tcBorders>
          </w:tcPr>
          <w:p w:rsidR="00B32FDD" w:rsidRPr="00787721" w:rsidRDefault="00B32FDD">
            <w:pPr>
              <w:pStyle w:val="ConsPlusNormal"/>
              <w:jc w:val="cente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nil"/>
              <w:bottom w:val="nil"/>
            </w:tcBorders>
          </w:tcPr>
          <w:p w:rsidR="00B32FDD" w:rsidRPr="00787721" w:rsidRDefault="00B32FDD">
            <w:pP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0,6</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0,45</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nil"/>
              <w:bottom w:val="nil"/>
            </w:tcBorders>
          </w:tcPr>
          <w:p w:rsidR="00B32FDD" w:rsidRPr="00787721" w:rsidRDefault="00B32FDD">
            <w:pP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0,75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0,6</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От 100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val="restart"/>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2000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nil"/>
              <w:bottom w:val="nil"/>
            </w:tcBorders>
          </w:tcPr>
          <w:p w:rsidR="00B32FDD" w:rsidRPr="00787721" w:rsidRDefault="00B32FDD">
            <w:pP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0,6</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0,45</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val="restart"/>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Более 2000</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nil"/>
              <w:bottom w:val="single" w:sz="4" w:space="0" w:color="auto"/>
            </w:tcBorders>
          </w:tcPr>
          <w:p w:rsidR="00B32FDD" w:rsidRPr="00787721" w:rsidRDefault="00B32FDD">
            <w:pPr>
              <w:rPr>
                <w:rFonts w:ascii="Times New Roman" w:hAnsi="Times New Roman" w:cs="Times New Roman"/>
              </w:rPr>
            </w:pP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0,6</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82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280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2640" w:type="dxa"/>
            <w:vMerge/>
            <w:tcBorders>
              <w:top w:val="nil"/>
              <w:bottom w:val="single" w:sz="4" w:space="0" w:color="auto"/>
            </w:tcBorders>
          </w:tcPr>
          <w:p w:rsidR="00B32FDD" w:rsidRPr="00787721" w:rsidRDefault="00B32FDD">
            <w:pPr>
              <w:rPr>
                <w:rFonts w:ascii="Times New Roman" w:hAnsi="Times New Roman" w:cs="Times New Roman"/>
              </w:rPr>
            </w:pP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0,75</w:t>
            </w: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82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990"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0,4</w:t>
            </w:r>
          </w:p>
        </w:tc>
      </w:tr>
    </w:tbl>
    <w:p w:rsidR="00B32FDD" w:rsidRPr="00787721" w:rsidRDefault="00B32FDD">
      <w:pPr>
        <w:pStyle w:val="ConsPlusNormal"/>
        <w:rPr>
          <w:rFonts w:ascii="Times New Roman" w:hAnsi="Times New Roman" w:cs="Times New Roman"/>
        </w:rPr>
      </w:pPr>
    </w:p>
    <w:p w:rsidR="00292571" w:rsidRPr="00787721" w:rsidRDefault="00292571">
      <w:pPr>
        <w:pStyle w:val="ConsPlusNormal"/>
        <w:rPr>
          <w:rFonts w:ascii="Times New Roman" w:hAnsi="Times New Roman" w:cs="Times New Roman"/>
        </w:rPr>
      </w:pPr>
    </w:p>
    <w:p w:rsidR="00277D7A" w:rsidRDefault="00277D7A">
      <w:pPr>
        <w:pStyle w:val="ConsPlusNormal"/>
        <w:jc w:val="right"/>
        <w:outlineLvl w:val="2"/>
        <w:rPr>
          <w:rFonts w:ascii="Times New Roman" w:hAnsi="Times New Roman" w:cs="Times New Roman"/>
        </w:rPr>
      </w:pPr>
    </w:p>
    <w:p w:rsidR="00277D7A" w:rsidRDefault="00277D7A">
      <w:pPr>
        <w:pStyle w:val="ConsPlusNormal"/>
        <w:jc w:val="right"/>
        <w:outlineLvl w:val="2"/>
        <w:rPr>
          <w:rFonts w:ascii="Times New Roman" w:hAnsi="Times New Roman" w:cs="Times New Roman"/>
        </w:rPr>
      </w:pPr>
    </w:p>
    <w:p w:rsidR="00277D7A" w:rsidRDefault="00277D7A">
      <w:pPr>
        <w:pStyle w:val="ConsPlusNormal"/>
        <w:jc w:val="right"/>
        <w:outlineLvl w:val="2"/>
        <w:rPr>
          <w:rFonts w:ascii="Times New Roman" w:hAnsi="Times New Roman" w:cs="Times New Roman"/>
        </w:rPr>
      </w:pPr>
    </w:p>
    <w:p w:rsidR="00B32FDD" w:rsidRPr="00787721" w:rsidRDefault="00B32FDD">
      <w:pPr>
        <w:pStyle w:val="ConsPlusNormal"/>
        <w:jc w:val="right"/>
        <w:outlineLvl w:val="2"/>
        <w:rPr>
          <w:rFonts w:ascii="Times New Roman" w:hAnsi="Times New Roman" w:cs="Times New Roman"/>
        </w:rPr>
      </w:pPr>
      <w:r w:rsidRPr="00787721">
        <w:rPr>
          <w:rFonts w:ascii="Times New Roman" w:hAnsi="Times New Roman" w:cs="Times New Roman"/>
        </w:rPr>
        <w:lastRenderedPageBreak/>
        <w:t xml:space="preserve">Таблица </w:t>
      </w:r>
      <w:r w:rsidR="0094304B" w:rsidRPr="00787721">
        <w:rPr>
          <w:rFonts w:ascii="Times New Roman" w:hAnsi="Times New Roman" w:cs="Times New Roman"/>
        </w:rPr>
        <w:t>П3</w:t>
      </w:r>
      <w:r w:rsidRPr="00787721">
        <w:rPr>
          <w:rFonts w:ascii="Times New Roman" w:hAnsi="Times New Roman" w:cs="Times New Roman"/>
        </w:rPr>
        <w:t>.7</w:t>
      </w:r>
    </w:p>
    <w:p w:rsidR="00B32FDD" w:rsidRPr="00787721" w:rsidRDefault="00B32FDD">
      <w:pPr>
        <w:pStyle w:val="ConsPlusNormal"/>
        <w:jc w:val="center"/>
        <w:rPr>
          <w:rFonts w:ascii="Times New Roman" w:hAnsi="Times New Roman" w:cs="Times New Roman"/>
        </w:rPr>
      </w:pPr>
      <w:bookmarkStart w:id="173" w:name="P6853"/>
      <w:bookmarkEnd w:id="173"/>
      <w:r w:rsidRPr="00787721">
        <w:rPr>
          <w:rFonts w:ascii="Times New Roman" w:hAnsi="Times New Roman" w:cs="Times New Roman"/>
        </w:rPr>
        <w:t>Параметры взрывонепроницаемых соединений</w:t>
      </w:r>
    </w:p>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электрооборудования подгруппы IIC</w:t>
      </w:r>
    </w:p>
    <w:p w:rsidR="00B32FDD" w:rsidRPr="00787721" w:rsidRDefault="00B32FDD">
      <w:pPr>
        <w:pStyle w:val="ConsPlusNormal"/>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1815"/>
        <w:gridCol w:w="1815"/>
        <w:gridCol w:w="1815"/>
        <w:gridCol w:w="2145"/>
      </w:tblGrid>
      <w:tr w:rsidR="00B32FDD" w:rsidRPr="00787721">
        <w:tc>
          <w:tcPr>
            <w:tcW w:w="3135"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Вид взрывонепроницаемого соединения</w:t>
            </w:r>
          </w:p>
        </w:tc>
        <w:tc>
          <w:tcPr>
            <w:tcW w:w="1815"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Свободный объем оболочки, см</w:t>
            </w:r>
            <w:r w:rsidRPr="00787721">
              <w:rPr>
                <w:rFonts w:ascii="Times New Roman" w:hAnsi="Times New Roman" w:cs="Times New Roman"/>
                <w:vertAlign w:val="superscript"/>
              </w:rPr>
              <w:t>3</w:t>
            </w:r>
          </w:p>
        </w:tc>
        <w:tc>
          <w:tcPr>
            <w:tcW w:w="1815"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L</w:t>
            </w:r>
            <w:r w:rsidRPr="00787721">
              <w:rPr>
                <w:rFonts w:ascii="Times New Roman" w:hAnsi="Times New Roman" w:cs="Times New Roman"/>
                <w:vertAlign w:val="subscript"/>
              </w:rPr>
              <w:t>1</w:t>
            </w:r>
            <w:r w:rsidRPr="00787721">
              <w:rPr>
                <w:rFonts w:ascii="Times New Roman" w:hAnsi="Times New Roman" w:cs="Times New Roman"/>
              </w:rPr>
              <w:t>, мм</w:t>
            </w:r>
          </w:p>
        </w:tc>
        <w:tc>
          <w:tcPr>
            <w:tcW w:w="1815"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Длина щели до отверстия под болт L</w:t>
            </w:r>
            <w:r w:rsidRPr="00787721">
              <w:rPr>
                <w:rFonts w:ascii="Times New Roman" w:hAnsi="Times New Roman" w:cs="Times New Roman"/>
                <w:vertAlign w:val="subscript"/>
              </w:rPr>
              <w:t>1</w:t>
            </w:r>
            <w:r w:rsidRPr="00787721">
              <w:rPr>
                <w:rFonts w:ascii="Times New Roman" w:hAnsi="Times New Roman" w:cs="Times New Roman"/>
              </w:rPr>
              <w:t>, мм</w:t>
            </w:r>
          </w:p>
        </w:tc>
        <w:tc>
          <w:tcPr>
            <w:tcW w:w="2145" w:type="dxa"/>
            <w:tcBorders>
              <w:top w:val="single" w:sz="4" w:space="0" w:color="auto"/>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Ширина щели плоского и цилиндрического взрывонепроницаемых соединений W</w:t>
            </w:r>
            <w:r w:rsidRPr="00787721">
              <w:rPr>
                <w:rFonts w:ascii="Times New Roman" w:hAnsi="Times New Roman" w:cs="Times New Roman"/>
                <w:vertAlign w:val="subscript"/>
              </w:rPr>
              <w:t>1</w:t>
            </w:r>
            <w:r w:rsidRPr="00787721">
              <w:rPr>
                <w:rFonts w:ascii="Times New Roman" w:hAnsi="Times New Roman" w:cs="Times New Roman"/>
              </w:rPr>
              <w:t xml:space="preserve"> и W</w:t>
            </w:r>
            <w:r w:rsidRPr="00787721">
              <w:rPr>
                <w:rFonts w:ascii="Times New Roman" w:hAnsi="Times New Roman" w:cs="Times New Roman"/>
                <w:vertAlign w:val="subscript"/>
              </w:rPr>
              <w:t>d</w:t>
            </w:r>
            <w:r w:rsidRPr="00787721">
              <w:rPr>
                <w:rFonts w:ascii="Times New Roman" w:hAnsi="Times New Roman" w:cs="Times New Roman"/>
              </w:rPr>
              <w:t>, мм</w:t>
            </w:r>
          </w:p>
        </w:tc>
      </w:tr>
      <w:tr w:rsidR="00B32FDD" w:rsidRPr="00787721">
        <w:tc>
          <w:tcPr>
            <w:tcW w:w="3135" w:type="dxa"/>
            <w:vMerge w:val="restart"/>
            <w:tcBorders>
              <w:top w:val="single" w:sz="4" w:space="0" w:color="auto"/>
              <w:bottom w:val="single" w:sz="4" w:space="0" w:color="auto"/>
            </w:tcBorders>
          </w:tcPr>
          <w:p w:rsidR="00B32FDD" w:rsidRPr="00787721" w:rsidRDefault="00B32FDD" w:rsidP="0094304B">
            <w:pPr>
              <w:pStyle w:val="ConsPlusNormal"/>
              <w:rPr>
                <w:rFonts w:ascii="Times New Roman" w:hAnsi="Times New Roman" w:cs="Times New Roman"/>
              </w:rPr>
            </w:pPr>
            <w:r w:rsidRPr="00787721">
              <w:rPr>
                <w:rFonts w:ascii="Times New Roman" w:hAnsi="Times New Roman" w:cs="Times New Roman"/>
              </w:rPr>
              <w:t xml:space="preserve">Плоское неподвижное взрывонепроницаемое соединение </w:t>
            </w:r>
            <w:hyperlink w:anchor="P6359" w:history="1">
              <w:r w:rsidRPr="00787721">
                <w:rPr>
                  <w:rFonts w:ascii="Times New Roman" w:hAnsi="Times New Roman" w:cs="Times New Roman"/>
                  <w:color w:val="0000FF"/>
                </w:rPr>
                <w:t xml:space="preserve">(рис. </w:t>
              </w:r>
              <w:r w:rsidR="0094304B" w:rsidRPr="00787721">
                <w:rPr>
                  <w:rFonts w:ascii="Times New Roman" w:hAnsi="Times New Roman" w:cs="Times New Roman"/>
                  <w:color w:val="0000FF"/>
                </w:rPr>
                <w:t>П3</w:t>
              </w:r>
              <w:r w:rsidRPr="00787721">
                <w:rPr>
                  <w:rFonts w:ascii="Times New Roman" w:hAnsi="Times New Roman" w:cs="Times New Roman"/>
                  <w:color w:val="0000FF"/>
                </w:rPr>
                <w:t>.1)</w:t>
              </w:r>
            </w:hyperlink>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100</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214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w:t>
            </w:r>
          </w:p>
        </w:tc>
      </w:tr>
      <w:tr w:rsidR="00B32FDD" w:rsidRPr="00787721">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От 100 до 500</w:t>
            </w: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9,5</w:t>
            </w: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214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w:t>
            </w:r>
          </w:p>
        </w:tc>
      </w:tr>
      <w:tr w:rsidR="00B32FDD" w:rsidRPr="00787721">
        <w:tc>
          <w:tcPr>
            <w:tcW w:w="3135" w:type="dxa"/>
            <w:vMerge w:val="restart"/>
            <w:tcBorders>
              <w:top w:val="single" w:sz="4" w:space="0" w:color="auto"/>
              <w:bottom w:val="single" w:sz="4" w:space="0" w:color="auto"/>
            </w:tcBorders>
          </w:tcPr>
          <w:p w:rsidR="00B32FDD" w:rsidRPr="00787721" w:rsidRDefault="00B32FDD">
            <w:pPr>
              <w:pStyle w:val="ConsPlusNormal"/>
              <w:rPr>
                <w:rFonts w:ascii="Times New Roman" w:hAnsi="Times New Roman" w:cs="Times New Roman"/>
              </w:rPr>
            </w:pPr>
            <w:r w:rsidRPr="00787721">
              <w:rPr>
                <w:rFonts w:ascii="Times New Roman" w:hAnsi="Times New Roman" w:cs="Times New Roman"/>
              </w:rPr>
              <w:t>Цилиндрическое неподвижное взрывонепроницаемое соединение</w:t>
            </w:r>
          </w:p>
        </w:tc>
        <w:tc>
          <w:tcPr>
            <w:tcW w:w="1815" w:type="dxa"/>
            <w:vMerge w:val="restart"/>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500</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single" w:sz="4" w:space="0" w:color="auto"/>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single" w:sz="4" w:space="0" w:color="auto"/>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От 500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2000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val="restart"/>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Выше 2000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0,5</w:t>
            </w:r>
          </w:p>
        </w:tc>
      </w:tr>
      <w:tr w:rsidR="00B32FDD" w:rsidRPr="00787721">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single" w:sz="4" w:space="0" w:color="auto"/>
            </w:tcBorders>
          </w:tcPr>
          <w:p w:rsidR="00B32FDD" w:rsidRPr="00787721" w:rsidRDefault="00B32FDD">
            <w:pPr>
              <w:rPr>
                <w:rFonts w:ascii="Times New Roman" w:hAnsi="Times New Roman" w:cs="Times New Roman"/>
              </w:rPr>
            </w:pP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c>
          <w:tcPr>
            <w:tcW w:w="3135" w:type="dxa"/>
            <w:vMerge w:val="restart"/>
            <w:tcBorders>
              <w:top w:val="single" w:sz="4" w:space="0" w:color="auto"/>
              <w:bottom w:val="single" w:sz="4" w:space="0" w:color="auto"/>
            </w:tcBorders>
          </w:tcPr>
          <w:p w:rsidR="00B32FDD" w:rsidRPr="00787721" w:rsidRDefault="00B32FDD" w:rsidP="0094304B">
            <w:pPr>
              <w:pStyle w:val="ConsPlusNormal"/>
              <w:rPr>
                <w:rFonts w:ascii="Times New Roman" w:hAnsi="Times New Roman" w:cs="Times New Roman"/>
              </w:rPr>
            </w:pPr>
            <w:r w:rsidRPr="00787721">
              <w:rPr>
                <w:rFonts w:ascii="Times New Roman" w:hAnsi="Times New Roman" w:cs="Times New Roman"/>
              </w:rPr>
              <w:t>Плоскоцилиндрическое неподвижное взрывонепроницаемое соединение (</w:t>
            </w:r>
            <w:hyperlink w:anchor="P6363" w:history="1">
              <w:r w:rsidRPr="00787721">
                <w:rPr>
                  <w:rFonts w:ascii="Times New Roman" w:hAnsi="Times New Roman" w:cs="Times New Roman"/>
                  <w:color w:val="0000FF"/>
                </w:rPr>
                <w:t xml:space="preserve">рис. </w:t>
              </w:r>
              <w:r w:rsidR="0094304B" w:rsidRPr="00787721">
                <w:rPr>
                  <w:rFonts w:ascii="Times New Roman" w:hAnsi="Times New Roman" w:cs="Times New Roman"/>
                  <w:color w:val="0000FF"/>
                </w:rPr>
                <w:t>П3</w:t>
              </w:r>
              <w:r w:rsidRPr="00787721">
                <w:rPr>
                  <w:rFonts w:ascii="Times New Roman" w:hAnsi="Times New Roman" w:cs="Times New Roman"/>
                  <w:color w:val="0000FF"/>
                </w:rPr>
                <w:t>.2</w:t>
              </w:r>
            </w:hyperlink>
            <w:r w:rsidRPr="00787721">
              <w:rPr>
                <w:rFonts w:ascii="Times New Roman" w:hAnsi="Times New Roman" w:cs="Times New Roman"/>
              </w:rPr>
              <w:t>, %; b &gt; 0,5L</w:t>
            </w:r>
            <w:r w:rsidRPr="00787721">
              <w:rPr>
                <w:rFonts w:ascii="Times New Roman" w:hAnsi="Times New Roman" w:cs="Times New Roman"/>
                <w:vertAlign w:val="subscript"/>
              </w:rPr>
              <w:t>1</w:t>
            </w:r>
            <w:r w:rsidRPr="00787721">
              <w:rPr>
                <w:rFonts w:ascii="Times New Roman" w:hAnsi="Times New Roman" w:cs="Times New Roman"/>
              </w:rPr>
              <w:t>, с + а &gt; 6 мм)</w:t>
            </w:r>
          </w:p>
        </w:tc>
        <w:tc>
          <w:tcPr>
            <w:tcW w:w="1815" w:type="dxa"/>
            <w:vMerge w:val="restart"/>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2000</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8</w:t>
            </w:r>
          </w:p>
        </w:tc>
        <w:tc>
          <w:tcPr>
            <w:tcW w:w="214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single" w:sz="4" w:space="0" w:color="auto"/>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0,18</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single" w:sz="4" w:space="0" w:color="auto"/>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val="restart"/>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Выше 2000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0,18</w:t>
            </w:r>
          </w:p>
        </w:tc>
      </w:tr>
      <w:tr w:rsidR="00B32FDD" w:rsidRPr="00787721">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single" w:sz="4" w:space="0" w:color="auto"/>
            </w:tcBorders>
          </w:tcPr>
          <w:p w:rsidR="00B32FDD" w:rsidRPr="00787721" w:rsidRDefault="00B32FDD">
            <w:pPr>
              <w:rPr>
                <w:rFonts w:ascii="Times New Roman" w:hAnsi="Times New Roman" w:cs="Times New Roman"/>
              </w:rPr>
            </w:pP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w:t>
            </w:r>
          </w:p>
        </w:tc>
        <w:tc>
          <w:tcPr>
            <w:tcW w:w="214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c>
          <w:tcPr>
            <w:tcW w:w="3135" w:type="dxa"/>
            <w:vMerge w:val="restart"/>
            <w:tcBorders>
              <w:top w:val="single" w:sz="4" w:space="0" w:color="auto"/>
              <w:bottom w:val="single" w:sz="4" w:space="0" w:color="auto"/>
            </w:tcBorders>
          </w:tcPr>
          <w:p w:rsidR="00B32FDD" w:rsidRPr="00787721" w:rsidRDefault="00B32FDD" w:rsidP="0094304B">
            <w:pPr>
              <w:pStyle w:val="ConsPlusNormal"/>
              <w:rPr>
                <w:rFonts w:ascii="Times New Roman" w:hAnsi="Times New Roman" w:cs="Times New Roman"/>
              </w:rPr>
            </w:pPr>
            <w:r w:rsidRPr="00787721">
              <w:rPr>
                <w:rFonts w:ascii="Times New Roman" w:hAnsi="Times New Roman" w:cs="Times New Roman"/>
              </w:rPr>
              <w:lastRenderedPageBreak/>
              <w:t xml:space="preserve">Подвижное взрывонепроницаемое соединение тяг и валиков управления </w:t>
            </w:r>
            <w:hyperlink w:anchor="P6377" w:history="1">
              <w:r w:rsidRPr="00787721">
                <w:rPr>
                  <w:rFonts w:ascii="Times New Roman" w:hAnsi="Times New Roman" w:cs="Times New Roman"/>
                  <w:color w:val="0000FF"/>
                </w:rPr>
                <w:t xml:space="preserve">(рис. </w:t>
              </w:r>
              <w:r w:rsidR="0094304B" w:rsidRPr="00787721">
                <w:rPr>
                  <w:rFonts w:ascii="Times New Roman" w:hAnsi="Times New Roman" w:cs="Times New Roman"/>
                  <w:color w:val="0000FF"/>
                </w:rPr>
                <w:t>П3</w:t>
              </w:r>
              <w:r w:rsidRPr="00787721">
                <w:rPr>
                  <w:rFonts w:ascii="Times New Roman" w:hAnsi="Times New Roman" w:cs="Times New Roman"/>
                  <w:color w:val="0000FF"/>
                </w:rPr>
                <w:t>.4)</w:t>
              </w:r>
            </w:hyperlink>
          </w:p>
        </w:tc>
        <w:tc>
          <w:tcPr>
            <w:tcW w:w="1815" w:type="dxa"/>
            <w:vMerge w:val="restart"/>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100</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single" w:sz="4" w:space="0" w:color="auto"/>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single" w:sz="4" w:space="0" w:color="auto"/>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val="restart"/>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От 100 до 500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val="restart"/>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От 500 до 2000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val="restart"/>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Выше 2000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single" w:sz="4" w:space="0" w:color="auto"/>
            </w:tcBorders>
          </w:tcPr>
          <w:p w:rsidR="00B32FDD" w:rsidRPr="00787721" w:rsidRDefault="00B32FDD">
            <w:pPr>
              <w:rPr>
                <w:rFonts w:ascii="Times New Roman" w:hAnsi="Times New Roman" w:cs="Times New Roman"/>
              </w:rPr>
            </w:pP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w:t>
            </w:r>
          </w:p>
        </w:tc>
      </w:tr>
      <w:tr w:rsidR="00B32FDD" w:rsidRPr="00787721">
        <w:tc>
          <w:tcPr>
            <w:tcW w:w="3135" w:type="dxa"/>
            <w:vMerge w:val="restart"/>
            <w:tcBorders>
              <w:top w:val="single" w:sz="4" w:space="0" w:color="auto"/>
              <w:bottom w:val="single" w:sz="4" w:space="0" w:color="auto"/>
            </w:tcBorders>
          </w:tcPr>
          <w:p w:rsidR="00B32FDD" w:rsidRPr="00787721" w:rsidRDefault="00B32FDD" w:rsidP="0094304B">
            <w:pPr>
              <w:pStyle w:val="ConsPlusNormal"/>
              <w:rPr>
                <w:rFonts w:ascii="Times New Roman" w:hAnsi="Times New Roman" w:cs="Times New Roman"/>
              </w:rPr>
            </w:pPr>
            <w:r w:rsidRPr="00787721">
              <w:rPr>
                <w:rFonts w:ascii="Times New Roman" w:hAnsi="Times New Roman" w:cs="Times New Roman"/>
              </w:rPr>
              <w:t xml:space="preserve">Подвижное взрывонепроницаемое соединение валов электрических машин с подшипниками качения </w:t>
            </w:r>
            <w:hyperlink w:anchor="P6371" w:history="1">
              <w:r w:rsidRPr="00787721">
                <w:rPr>
                  <w:rFonts w:ascii="Times New Roman" w:hAnsi="Times New Roman" w:cs="Times New Roman"/>
                  <w:color w:val="0000FF"/>
                </w:rPr>
                <w:t xml:space="preserve">(рис. </w:t>
              </w:r>
              <w:r w:rsidR="0094304B" w:rsidRPr="00787721">
                <w:rPr>
                  <w:rFonts w:ascii="Times New Roman" w:hAnsi="Times New Roman" w:cs="Times New Roman"/>
                  <w:color w:val="0000FF"/>
                </w:rPr>
                <w:t>П3</w:t>
              </w:r>
              <w:r w:rsidRPr="00787721">
                <w:rPr>
                  <w:rFonts w:ascii="Times New Roman" w:hAnsi="Times New Roman" w:cs="Times New Roman"/>
                  <w:color w:val="0000FF"/>
                </w:rPr>
                <w:t>.3)</w:t>
              </w:r>
            </w:hyperlink>
          </w:p>
        </w:tc>
        <w:tc>
          <w:tcPr>
            <w:tcW w:w="1815" w:type="dxa"/>
            <w:vMerge w:val="restart"/>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До 100</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6</w:t>
            </w:r>
          </w:p>
        </w:tc>
        <w:tc>
          <w:tcPr>
            <w:tcW w:w="181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single" w:sz="4" w:space="0" w:color="auto"/>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single" w:sz="4" w:space="0" w:color="auto"/>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single" w:sz="4" w:space="0" w:color="auto"/>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val="restart"/>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От 100 до 500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9,5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0,15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val="restart"/>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От 500 до 2000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12,5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nil"/>
            </w:tcBorders>
          </w:tcPr>
          <w:p w:rsidR="00B32FDD" w:rsidRPr="00787721" w:rsidRDefault="00B32FDD">
            <w:pPr>
              <w:rPr>
                <w:rFonts w:ascii="Times New Roman" w:hAnsi="Times New Roman" w:cs="Times New Roman"/>
              </w:rPr>
            </w:pP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val="restart"/>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Выше 2000</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25</w:t>
            </w:r>
          </w:p>
        </w:tc>
        <w:tc>
          <w:tcPr>
            <w:tcW w:w="181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nil"/>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0,25</w:t>
            </w:r>
          </w:p>
        </w:tc>
      </w:tr>
      <w:tr w:rsidR="00B32FDD" w:rsidRPr="00787721">
        <w:tblPrEx>
          <w:tblBorders>
            <w:insideH w:val="none" w:sz="0" w:space="0" w:color="auto"/>
          </w:tblBorders>
        </w:tblPrEx>
        <w:tc>
          <w:tcPr>
            <w:tcW w:w="3135" w:type="dxa"/>
            <w:vMerge/>
            <w:tcBorders>
              <w:top w:val="single" w:sz="4" w:space="0" w:color="auto"/>
              <w:bottom w:val="single" w:sz="4" w:space="0" w:color="auto"/>
            </w:tcBorders>
          </w:tcPr>
          <w:p w:rsidR="00B32FDD" w:rsidRPr="00787721" w:rsidRDefault="00B32FDD">
            <w:pPr>
              <w:rPr>
                <w:rFonts w:ascii="Times New Roman" w:hAnsi="Times New Roman" w:cs="Times New Roman"/>
              </w:rPr>
            </w:pPr>
          </w:p>
        </w:tc>
        <w:tc>
          <w:tcPr>
            <w:tcW w:w="1815" w:type="dxa"/>
            <w:vMerge/>
            <w:tcBorders>
              <w:top w:val="nil"/>
              <w:bottom w:val="single" w:sz="4" w:space="0" w:color="auto"/>
            </w:tcBorders>
          </w:tcPr>
          <w:p w:rsidR="00B32FDD" w:rsidRPr="00787721" w:rsidRDefault="00B32FDD">
            <w:pPr>
              <w:rPr>
                <w:rFonts w:ascii="Times New Roman" w:hAnsi="Times New Roman" w:cs="Times New Roman"/>
              </w:rPr>
            </w:pP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40</w:t>
            </w:r>
          </w:p>
        </w:tc>
        <w:tc>
          <w:tcPr>
            <w:tcW w:w="181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w:t>
            </w:r>
          </w:p>
        </w:tc>
        <w:tc>
          <w:tcPr>
            <w:tcW w:w="2145" w:type="dxa"/>
            <w:tcBorders>
              <w:top w:val="nil"/>
              <w:bottom w:val="single" w:sz="4" w:space="0" w:color="auto"/>
            </w:tcBorders>
          </w:tcPr>
          <w:p w:rsidR="00B32FDD" w:rsidRPr="00787721" w:rsidRDefault="00B32FDD">
            <w:pPr>
              <w:pStyle w:val="ConsPlusNormal"/>
              <w:jc w:val="center"/>
              <w:rPr>
                <w:rFonts w:ascii="Times New Roman" w:hAnsi="Times New Roman" w:cs="Times New Roman"/>
              </w:rPr>
            </w:pPr>
            <w:r w:rsidRPr="00787721">
              <w:rPr>
                <w:rFonts w:ascii="Times New Roman" w:hAnsi="Times New Roman" w:cs="Times New Roman"/>
              </w:rPr>
              <w:t>0,3</w:t>
            </w:r>
          </w:p>
        </w:tc>
      </w:tr>
    </w:tbl>
    <w:p w:rsidR="00B32FDD" w:rsidRPr="00787721" w:rsidRDefault="00B32FDD">
      <w:pPr>
        <w:rPr>
          <w:rFonts w:ascii="Times New Roman" w:hAnsi="Times New Roman" w:cs="Times New Roman"/>
        </w:rPr>
        <w:sectPr w:rsidR="00B32FDD" w:rsidRPr="00787721" w:rsidSect="00140744">
          <w:pgSz w:w="16838" w:h="11905" w:orient="landscape"/>
          <w:pgMar w:top="1701" w:right="567" w:bottom="851" w:left="1134" w:header="0" w:footer="0" w:gutter="0"/>
          <w:cols w:space="720"/>
        </w:sectPr>
      </w:pPr>
    </w:p>
    <w:p w:rsidR="00277D7A" w:rsidRDefault="00277D7A" w:rsidP="00277D7A">
      <w:pPr>
        <w:widowControl w:val="0"/>
        <w:autoSpaceDE w:val="0"/>
        <w:autoSpaceDN w:val="0"/>
        <w:ind w:left="4962"/>
        <w:jc w:val="center"/>
        <w:outlineLvl w:val="0"/>
        <w:rPr>
          <w:rFonts w:ascii="Times New Roman" w:eastAsia="Times New Roman" w:hAnsi="Times New Roman" w:cs="Times New Roman"/>
          <w:sz w:val="28"/>
          <w:szCs w:val="28"/>
        </w:rPr>
      </w:pPr>
      <w:r w:rsidRPr="00C272E1">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 4</w:t>
      </w:r>
    </w:p>
    <w:p w:rsidR="00B32FDD" w:rsidRPr="00787721" w:rsidRDefault="00277D7A" w:rsidP="00277D7A">
      <w:pPr>
        <w:widowControl w:val="0"/>
        <w:autoSpaceDE w:val="0"/>
        <w:autoSpaceDN w:val="0"/>
        <w:ind w:left="4962"/>
        <w:jc w:val="center"/>
        <w:outlineLvl w:val="0"/>
        <w:rPr>
          <w:rFonts w:ascii="Times New Roman" w:hAnsi="Times New Roman" w:cs="Times New Roman"/>
        </w:rPr>
      </w:pPr>
      <w:r w:rsidRPr="00C272E1">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Правилам технической эксплуатации электроустановок потребителей электрической энергии</w:t>
      </w:r>
    </w:p>
    <w:p w:rsidR="00B32FDD" w:rsidRPr="00787721" w:rsidRDefault="00B32FDD">
      <w:pPr>
        <w:pStyle w:val="ConsPlusNormal"/>
        <w:rPr>
          <w:rFonts w:ascii="Times New Roman" w:hAnsi="Times New Roman" w:cs="Times New Roman"/>
        </w:rPr>
      </w:pPr>
    </w:p>
    <w:p w:rsidR="00B32FDD" w:rsidRPr="00277D7A" w:rsidRDefault="00B32FDD">
      <w:pPr>
        <w:pStyle w:val="ConsPlusNormal"/>
        <w:jc w:val="center"/>
        <w:rPr>
          <w:rFonts w:ascii="Times New Roman" w:hAnsi="Times New Roman" w:cs="Times New Roman"/>
          <w:sz w:val="28"/>
        </w:rPr>
      </w:pPr>
      <w:r w:rsidRPr="00277D7A">
        <w:rPr>
          <w:rFonts w:ascii="Times New Roman" w:hAnsi="Times New Roman" w:cs="Times New Roman"/>
          <w:sz w:val="28"/>
        </w:rPr>
        <w:t>ПРИМЕР</w:t>
      </w:r>
    </w:p>
    <w:p w:rsidR="00B32FDD" w:rsidRPr="00277D7A" w:rsidRDefault="00B32FDD">
      <w:pPr>
        <w:pStyle w:val="ConsPlusNormal"/>
        <w:jc w:val="center"/>
        <w:rPr>
          <w:rFonts w:ascii="Times New Roman" w:hAnsi="Times New Roman" w:cs="Times New Roman"/>
          <w:sz w:val="28"/>
        </w:rPr>
      </w:pPr>
      <w:r w:rsidRPr="00277D7A">
        <w:rPr>
          <w:rFonts w:ascii="Times New Roman" w:hAnsi="Times New Roman" w:cs="Times New Roman"/>
          <w:sz w:val="28"/>
        </w:rPr>
        <w:t>УСТАНОВКИ ЭЛАСТИЧНЫХ КОЛЕЦ</w:t>
      </w:r>
    </w:p>
    <w:p w:rsidR="00B32FDD" w:rsidRPr="00277D7A" w:rsidRDefault="00B32FDD">
      <w:pPr>
        <w:pStyle w:val="ConsPlusNormal"/>
        <w:jc w:val="center"/>
        <w:rPr>
          <w:rFonts w:ascii="Times New Roman" w:hAnsi="Times New Roman" w:cs="Times New Roman"/>
          <w:sz w:val="28"/>
        </w:rPr>
      </w:pPr>
      <w:r w:rsidRPr="00277D7A">
        <w:rPr>
          <w:rFonts w:ascii="Times New Roman" w:hAnsi="Times New Roman" w:cs="Times New Roman"/>
          <w:sz w:val="28"/>
        </w:rPr>
        <w:t>НА ВЗРЫВОЗАЩИЩЕННОМ ЭЛЕКТРООБОРУДОВАНИИ</w:t>
      </w:r>
    </w:p>
    <w:p w:rsidR="00B32FDD" w:rsidRPr="00787721" w:rsidRDefault="00B32FDD">
      <w:pPr>
        <w:pStyle w:val="ConsPlusNormal"/>
        <w:rPr>
          <w:rFonts w:ascii="Times New Roman" w:hAnsi="Times New Roman" w:cs="Times New Roman"/>
        </w:rPr>
      </w:pPr>
    </w:p>
    <w:p w:rsidR="00B32FDD" w:rsidRPr="00787721" w:rsidRDefault="00B93E45">
      <w:pPr>
        <w:pStyle w:val="ConsPlusNormal"/>
        <w:jc w:val="both"/>
        <w:rPr>
          <w:rFonts w:ascii="Times New Roman" w:hAnsi="Times New Roman" w:cs="Times New Roman"/>
        </w:rPr>
      </w:pPr>
      <w:r w:rsidRPr="00787721">
        <w:rPr>
          <w:rFonts w:ascii="Times New Roman" w:hAnsi="Times New Roman" w:cs="Times New Roman"/>
          <w:noProof/>
        </w:rPr>
        <w:drawing>
          <wp:inline distT="0" distB="0" distL="0" distR="0">
            <wp:extent cx="5549900" cy="2783205"/>
            <wp:effectExtent l="0" t="0" r="0" b="0"/>
            <wp:docPr id="122" name="Рисунок 122" descr="base_1_40861_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40861_321"/>
                    <pic:cNvPicPr preferRelativeResize="0">
                      <a:picLocks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9900" cy="2783205"/>
                    </a:xfrm>
                    <a:prstGeom prst="rect">
                      <a:avLst/>
                    </a:prstGeom>
                    <a:noFill/>
                    <a:ln>
                      <a:noFill/>
                    </a:ln>
                  </pic:spPr>
                </pic:pic>
              </a:graphicData>
            </a:graphic>
          </wp:inline>
        </w:drawing>
      </w:r>
    </w:p>
    <w:p w:rsidR="00B32FDD" w:rsidRPr="00787721" w:rsidRDefault="00B32FDD">
      <w:pPr>
        <w:pStyle w:val="ConsPlusNormal"/>
        <w:rPr>
          <w:rFonts w:ascii="Times New Roman" w:hAnsi="Times New Roman" w:cs="Times New Roman"/>
        </w:rPr>
      </w:pPr>
    </w:p>
    <w:p w:rsidR="00B32FDD" w:rsidRPr="00787721" w:rsidRDefault="00B32FDD">
      <w:pPr>
        <w:pStyle w:val="ConsPlusNonformat"/>
        <w:jc w:val="both"/>
        <w:rPr>
          <w:rFonts w:ascii="Times New Roman" w:hAnsi="Times New Roman" w:cs="Times New Roman"/>
        </w:rPr>
      </w:pPr>
      <w:bookmarkStart w:id="174" w:name="P6997"/>
      <w:bookmarkEnd w:id="174"/>
      <w:r w:rsidRPr="00787721">
        <w:rPr>
          <w:rFonts w:ascii="Times New Roman" w:hAnsi="Times New Roman" w:cs="Times New Roman"/>
        </w:rPr>
        <w:t xml:space="preserve">    Рис. </w:t>
      </w:r>
      <w:r w:rsidR="0094304B" w:rsidRPr="00787721">
        <w:rPr>
          <w:rFonts w:ascii="Times New Roman" w:hAnsi="Times New Roman" w:cs="Times New Roman"/>
        </w:rPr>
        <w:t>П4</w:t>
      </w:r>
      <w:r w:rsidRPr="00787721">
        <w:rPr>
          <w:rFonts w:ascii="Times New Roman" w:hAnsi="Times New Roman" w:cs="Times New Roman"/>
        </w:rPr>
        <w:t xml:space="preserve">.1. Кольцо для            </w:t>
      </w:r>
      <w:r w:rsidR="00277D7A">
        <w:rPr>
          <w:rFonts w:ascii="Times New Roman" w:hAnsi="Times New Roman" w:cs="Times New Roman"/>
        </w:rPr>
        <w:t xml:space="preserve">                                                            </w:t>
      </w:r>
      <w:r w:rsidRPr="00787721">
        <w:rPr>
          <w:rFonts w:ascii="Times New Roman" w:hAnsi="Times New Roman" w:cs="Times New Roman"/>
        </w:rPr>
        <w:t xml:space="preserve">  Рис. </w:t>
      </w:r>
      <w:r w:rsidR="0094304B" w:rsidRPr="00787721">
        <w:rPr>
          <w:rFonts w:ascii="Times New Roman" w:hAnsi="Times New Roman" w:cs="Times New Roman"/>
        </w:rPr>
        <w:t>П</w:t>
      </w:r>
      <w:proofErr w:type="gramStart"/>
      <w:r w:rsidR="0094304B" w:rsidRPr="00787721">
        <w:rPr>
          <w:rFonts w:ascii="Times New Roman" w:hAnsi="Times New Roman" w:cs="Times New Roman"/>
        </w:rPr>
        <w:t>4</w:t>
      </w:r>
      <w:proofErr w:type="gramEnd"/>
      <w:r w:rsidRPr="00787721">
        <w:rPr>
          <w:rFonts w:ascii="Times New Roman" w:hAnsi="Times New Roman" w:cs="Times New Roman"/>
        </w:rPr>
        <w:t>.2. Кольцо для</w:t>
      </w:r>
    </w:p>
    <w:p w:rsidR="00B32FDD" w:rsidRPr="00787721" w:rsidRDefault="00B32FDD">
      <w:pPr>
        <w:pStyle w:val="ConsPlusNonformat"/>
        <w:jc w:val="both"/>
        <w:rPr>
          <w:rFonts w:ascii="Times New Roman" w:hAnsi="Times New Roman" w:cs="Times New Roman"/>
        </w:rPr>
      </w:pPr>
      <w:r w:rsidRPr="00787721">
        <w:rPr>
          <w:rFonts w:ascii="Times New Roman" w:hAnsi="Times New Roman" w:cs="Times New Roman"/>
        </w:rPr>
        <w:t xml:space="preserve">    уплотнения проводов             </w:t>
      </w:r>
      <w:r w:rsidR="00277D7A">
        <w:rPr>
          <w:rFonts w:ascii="Times New Roman" w:hAnsi="Times New Roman" w:cs="Times New Roman"/>
        </w:rPr>
        <w:t xml:space="preserve">                                                              </w:t>
      </w:r>
      <w:r w:rsidRPr="00787721">
        <w:rPr>
          <w:rFonts w:ascii="Times New Roman" w:hAnsi="Times New Roman" w:cs="Times New Roman"/>
        </w:rPr>
        <w:t xml:space="preserve">   уплотнения кабелей</w:t>
      </w:r>
    </w:p>
    <w:p w:rsidR="00B32FDD" w:rsidRPr="00787721" w:rsidRDefault="00B32FDD">
      <w:pPr>
        <w:pStyle w:val="ConsPlusNormal"/>
        <w:jc w:val="both"/>
        <w:rPr>
          <w:rFonts w:ascii="Times New Roman" w:hAnsi="Times New Roman" w:cs="Times New Roman"/>
        </w:rPr>
      </w:pPr>
    </w:p>
    <w:p w:rsidR="00B32FDD" w:rsidRPr="00787721" w:rsidRDefault="00B32FDD">
      <w:pPr>
        <w:pStyle w:val="ConsPlusNormal"/>
        <w:rPr>
          <w:rFonts w:ascii="Times New Roman" w:hAnsi="Times New Roman" w:cs="Times New Roman"/>
        </w:rPr>
      </w:pPr>
    </w:p>
    <w:p w:rsidR="00B32FDD" w:rsidRPr="00787721" w:rsidRDefault="00B32FDD">
      <w:pPr>
        <w:pStyle w:val="ConsPlusNormal"/>
        <w:rPr>
          <w:rFonts w:ascii="Times New Roman" w:hAnsi="Times New Roman" w:cs="Times New Roman"/>
        </w:rPr>
      </w:pPr>
    </w:p>
    <w:p w:rsidR="00B32FDD" w:rsidRPr="00787721" w:rsidRDefault="00B32FDD">
      <w:pPr>
        <w:pStyle w:val="ConsPlusNormal"/>
        <w:pBdr>
          <w:top w:val="single" w:sz="6" w:space="0" w:color="auto"/>
        </w:pBdr>
        <w:spacing w:before="100" w:after="100"/>
        <w:jc w:val="both"/>
        <w:rPr>
          <w:rFonts w:ascii="Times New Roman" w:hAnsi="Times New Roman" w:cs="Times New Roman"/>
          <w:sz w:val="2"/>
          <w:szCs w:val="2"/>
        </w:rPr>
      </w:pPr>
    </w:p>
    <w:p w:rsidR="00170D09" w:rsidRPr="00787721" w:rsidRDefault="00170D09">
      <w:pPr>
        <w:rPr>
          <w:rFonts w:ascii="Times New Roman" w:hAnsi="Times New Roman" w:cs="Times New Roman"/>
        </w:rPr>
      </w:pPr>
    </w:p>
    <w:sectPr w:rsidR="00170D09" w:rsidRPr="00787721" w:rsidSect="00277D7A">
      <w:pgSz w:w="11905" w:h="16838"/>
      <w:pgMar w:top="1134" w:right="567" w:bottom="1134" w:left="1134" w:header="0" w:footer="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747E3C" w16cid:durableId="205F166E"/>
  <w16cid:commentId w16cid:paraId="71C84931" w16cid:durableId="205EC4D8"/>
  <w16cid:commentId w16cid:paraId="2AB5F3EE" w16cid:durableId="205EC4D9"/>
  <w16cid:commentId w16cid:paraId="78FE6FE9" w16cid:durableId="205F4547"/>
  <w16cid:commentId w16cid:paraId="241DB9BD" w16cid:durableId="205F2254"/>
  <w16cid:commentId w16cid:paraId="4AF4ACB9" w16cid:durableId="205F1DC2"/>
  <w16cid:commentId w16cid:paraId="6472FFBA" w16cid:durableId="205F0F75"/>
  <w16cid:commentId w16cid:paraId="365D31A1" w16cid:durableId="205F1F3C"/>
  <w16cid:commentId w16cid:paraId="497F3607" w16cid:durableId="205F2151"/>
  <w16cid:commentId w16cid:paraId="5D59B3E6" w16cid:durableId="205F1C43"/>
  <w16cid:commentId w16cid:paraId="60BB70C4" w16cid:durableId="205F3646"/>
  <w16cid:commentId w16cid:paraId="6B92116E" w16cid:durableId="205F3664"/>
  <w16cid:commentId w16cid:paraId="1F2AB669" w16cid:durableId="205F369E"/>
  <w16cid:commentId w16cid:paraId="67E5764E" w16cid:durableId="205EC4DE"/>
  <w16cid:commentId w16cid:paraId="68F86D6B" w16cid:durableId="205EC4DF"/>
  <w16cid:commentId w16cid:paraId="1D8A8EF8" w16cid:durableId="205EC4E0"/>
  <w16cid:commentId w16cid:paraId="63C74F73" w16cid:durableId="205EC4E1"/>
  <w16cid:commentId w16cid:paraId="703FE4C9" w16cid:durableId="205EC4E2"/>
  <w16cid:commentId w16cid:paraId="5E38F671" w16cid:durableId="205EC4E3"/>
  <w16cid:commentId w16cid:paraId="4A533DF8" w16cid:durableId="205EC4E4"/>
  <w16cid:commentId w16cid:paraId="767D22AA" w16cid:durableId="205EC4E5"/>
  <w16cid:commentId w16cid:paraId="39A7D037" w16cid:durableId="205EC4E6"/>
  <w16cid:commentId w16cid:paraId="6AE2C85C" w16cid:durableId="205EC4E7"/>
  <w16cid:commentId w16cid:paraId="192D4F29" w16cid:durableId="205EC4E8"/>
  <w16cid:commentId w16cid:paraId="7A42945C" w16cid:durableId="205EC4E9"/>
  <w16cid:commentId w16cid:paraId="67427DAA" w16cid:durableId="205EC4EA"/>
  <w16cid:commentId w16cid:paraId="7CDBC07D" w16cid:durableId="205EC4EB"/>
  <w16cid:commentId w16cid:paraId="15748488" w16cid:durableId="205EC4EC"/>
  <w16cid:commentId w16cid:paraId="320D1878" w16cid:durableId="205EC4ED"/>
  <w16cid:commentId w16cid:paraId="3B707CE0" w16cid:durableId="205EC4EE"/>
  <w16cid:commentId w16cid:paraId="65736993" w16cid:durableId="205EC4E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D7A" w:rsidRDefault="00277D7A" w:rsidP="005960B7">
      <w:r>
        <w:separator/>
      </w:r>
    </w:p>
  </w:endnote>
  <w:endnote w:type="continuationSeparator" w:id="0">
    <w:p w:rsidR="00277D7A" w:rsidRDefault="00277D7A" w:rsidP="00596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D7A" w:rsidRDefault="00277D7A" w:rsidP="005960B7">
      <w:r>
        <w:separator/>
      </w:r>
    </w:p>
  </w:footnote>
  <w:footnote w:type="continuationSeparator" w:id="0">
    <w:p w:rsidR="00277D7A" w:rsidRDefault="00277D7A" w:rsidP="005960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7A" w:rsidRDefault="00277D7A">
    <w:pPr>
      <w:pStyle w:val="ad"/>
      <w:jc w:val="center"/>
    </w:pPr>
  </w:p>
  <w:sdt>
    <w:sdtPr>
      <w:id w:val="1455598317"/>
      <w:docPartObj>
        <w:docPartGallery w:val="Page Numbers (Top of Page)"/>
        <w:docPartUnique/>
      </w:docPartObj>
    </w:sdtPr>
    <w:sdtEndPr>
      <w:rPr>
        <w:rFonts w:ascii="Times New Roman" w:hAnsi="Times New Roman" w:cs="Times New Roman"/>
      </w:rPr>
    </w:sdtEndPr>
    <w:sdtContent>
      <w:p w:rsidR="00277D7A" w:rsidRDefault="00277D7A">
        <w:pPr>
          <w:pStyle w:val="ad"/>
          <w:jc w:val="center"/>
        </w:pPr>
      </w:p>
      <w:p w:rsidR="00277D7A" w:rsidRPr="005960B7" w:rsidRDefault="00277D7A">
        <w:pPr>
          <w:pStyle w:val="ad"/>
          <w:jc w:val="center"/>
          <w:rPr>
            <w:rFonts w:ascii="Times New Roman" w:hAnsi="Times New Roman" w:cs="Times New Roman"/>
          </w:rPr>
        </w:pPr>
        <w:r w:rsidRPr="005960B7">
          <w:rPr>
            <w:rFonts w:ascii="Times New Roman" w:hAnsi="Times New Roman" w:cs="Times New Roman"/>
          </w:rPr>
          <w:fldChar w:fldCharType="begin"/>
        </w:r>
        <w:r w:rsidRPr="005960B7">
          <w:rPr>
            <w:rFonts w:ascii="Times New Roman" w:hAnsi="Times New Roman" w:cs="Times New Roman"/>
          </w:rPr>
          <w:instrText>PAGE   \* MERGEFORMAT</w:instrText>
        </w:r>
        <w:r w:rsidRPr="005960B7">
          <w:rPr>
            <w:rFonts w:ascii="Times New Roman" w:hAnsi="Times New Roman" w:cs="Times New Roman"/>
          </w:rPr>
          <w:fldChar w:fldCharType="separate"/>
        </w:r>
        <w:r>
          <w:rPr>
            <w:rFonts w:ascii="Times New Roman" w:hAnsi="Times New Roman" w:cs="Times New Roman"/>
            <w:noProof/>
          </w:rPr>
          <w:t>2</w:t>
        </w:r>
        <w:r w:rsidRPr="005960B7">
          <w:rPr>
            <w:rFonts w:ascii="Times New Roman" w:hAnsi="Times New Roman" w:cs="Times New Roman"/>
          </w:rPr>
          <w:fldChar w:fldCharType="end"/>
        </w:r>
      </w:p>
    </w:sdtContent>
  </w:sdt>
  <w:p w:rsidR="00277D7A" w:rsidRDefault="00277D7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7A" w:rsidRDefault="00277D7A">
    <w:pPr>
      <w:pStyle w:val="ad"/>
      <w:jc w:val="center"/>
      <w:rPr>
        <w:rFonts w:ascii="Times New Roman" w:hAnsi="Times New Roman" w:cs="Times New Roman"/>
      </w:rPr>
    </w:pPr>
  </w:p>
  <w:sdt>
    <w:sdtPr>
      <w:rPr>
        <w:rFonts w:ascii="Times New Roman" w:hAnsi="Times New Roman" w:cs="Times New Roman"/>
      </w:rPr>
      <w:id w:val="-785422874"/>
      <w:docPartObj>
        <w:docPartGallery w:val="Page Numbers (Top of Page)"/>
        <w:docPartUnique/>
      </w:docPartObj>
    </w:sdtPr>
    <w:sdtContent>
      <w:p w:rsidR="00277D7A" w:rsidRPr="005960B7" w:rsidRDefault="00277D7A">
        <w:pPr>
          <w:pStyle w:val="ad"/>
          <w:jc w:val="center"/>
          <w:rPr>
            <w:rFonts w:ascii="Times New Roman" w:hAnsi="Times New Roman" w:cs="Times New Roman"/>
          </w:rPr>
        </w:pPr>
      </w:p>
      <w:p w:rsidR="00277D7A" w:rsidRPr="005960B7" w:rsidRDefault="00277D7A">
        <w:pPr>
          <w:pStyle w:val="ad"/>
          <w:jc w:val="center"/>
          <w:rPr>
            <w:rFonts w:ascii="Times New Roman" w:hAnsi="Times New Roman" w:cs="Times New Roman"/>
          </w:rPr>
        </w:pPr>
        <w:r w:rsidRPr="00140744">
          <w:rPr>
            <w:rFonts w:ascii="Times New Roman" w:hAnsi="Times New Roman" w:cs="Times New Roman"/>
            <w:sz w:val="28"/>
          </w:rPr>
          <w:fldChar w:fldCharType="begin"/>
        </w:r>
        <w:r w:rsidRPr="00140744">
          <w:rPr>
            <w:rFonts w:ascii="Times New Roman" w:hAnsi="Times New Roman" w:cs="Times New Roman"/>
            <w:sz w:val="28"/>
          </w:rPr>
          <w:instrText>PAGE   \* MERGEFORMAT</w:instrText>
        </w:r>
        <w:r w:rsidRPr="00140744">
          <w:rPr>
            <w:rFonts w:ascii="Times New Roman" w:hAnsi="Times New Roman" w:cs="Times New Roman"/>
            <w:sz w:val="28"/>
          </w:rPr>
          <w:fldChar w:fldCharType="separate"/>
        </w:r>
        <w:r w:rsidR="00BD1B99">
          <w:rPr>
            <w:rFonts w:ascii="Times New Roman" w:hAnsi="Times New Roman" w:cs="Times New Roman"/>
            <w:noProof/>
            <w:sz w:val="28"/>
          </w:rPr>
          <w:t>15</w:t>
        </w:r>
        <w:r w:rsidRPr="00140744">
          <w:rPr>
            <w:rFonts w:ascii="Times New Roman" w:hAnsi="Times New Roman" w:cs="Times New Roman"/>
            <w:sz w:val="28"/>
          </w:rPr>
          <w:fldChar w:fldCharType="end"/>
        </w:r>
      </w:p>
    </w:sdtContent>
  </w:sdt>
  <w:p w:rsidR="00277D7A" w:rsidRDefault="00277D7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019"/>
    <w:multiLevelType w:val="hybridMultilevel"/>
    <w:tmpl w:val="58FACD7A"/>
    <w:lvl w:ilvl="0" w:tplc="4A6A1DD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AEC1132"/>
    <w:multiLevelType w:val="hybridMultilevel"/>
    <w:tmpl w:val="C41A9FB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Зыкин Вадим Васильевич">
    <w15:presenceInfo w15:providerId="AD" w15:userId="S-1-5-21-2803823264-976895225-1840217349-32622"/>
  </w15:person>
  <w15:person w15:author="Хазиахметов Тимур Расимович">
    <w15:presenceInfo w15:providerId="AD" w15:userId="S-1-5-21-70055488-3560693670-3398591108-40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32FDD"/>
    <w:rsid w:val="0000435C"/>
    <w:rsid w:val="000059E6"/>
    <w:rsid w:val="00010DAB"/>
    <w:rsid w:val="00016C2F"/>
    <w:rsid w:val="000172C9"/>
    <w:rsid w:val="00017C7D"/>
    <w:rsid w:val="00020F42"/>
    <w:rsid w:val="00027019"/>
    <w:rsid w:val="00032154"/>
    <w:rsid w:val="000322B8"/>
    <w:rsid w:val="0004534E"/>
    <w:rsid w:val="00046C2B"/>
    <w:rsid w:val="00047AF7"/>
    <w:rsid w:val="00047B3E"/>
    <w:rsid w:val="00050255"/>
    <w:rsid w:val="0005113E"/>
    <w:rsid w:val="0005133A"/>
    <w:rsid w:val="00061102"/>
    <w:rsid w:val="00061463"/>
    <w:rsid w:val="00080B63"/>
    <w:rsid w:val="00082967"/>
    <w:rsid w:val="00082C96"/>
    <w:rsid w:val="00091156"/>
    <w:rsid w:val="00093079"/>
    <w:rsid w:val="000941D5"/>
    <w:rsid w:val="000942AD"/>
    <w:rsid w:val="00096F6D"/>
    <w:rsid w:val="00097B82"/>
    <w:rsid w:val="000A3843"/>
    <w:rsid w:val="000A74A1"/>
    <w:rsid w:val="000B0CEE"/>
    <w:rsid w:val="000B3039"/>
    <w:rsid w:val="000B40A7"/>
    <w:rsid w:val="000B766D"/>
    <w:rsid w:val="000C0288"/>
    <w:rsid w:val="000C2555"/>
    <w:rsid w:val="000C3347"/>
    <w:rsid w:val="000C629D"/>
    <w:rsid w:val="000C677F"/>
    <w:rsid w:val="000C7709"/>
    <w:rsid w:val="000D14CC"/>
    <w:rsid w:val="000D514D"/>
    <w:rsid w:val="000D54A3"/>
    <w:rsid w:val="000D61BB"/>
    <w:rsid w:val="000D66C0"/>
    <w:rsid w:val="000E047B"/>
    <w:rsid w:val="000E114C"/>
    <w:rsid w:val="000E3299"/>
    <w:rsid w:val="000E4262"/>
    <w:rsid w:val="000E628E"/>
    <w:rsid w:val="000F003D"/>
    <w:rsid w:val="000F13FD"/>
    <w:rsid w:val="000F1E17"/>
    <w:rsid w:val="000F4A44"/>
    <w:rsid w:val="000F5D51"/>
    <w:rsid w:val="000F627D"/>
    <w:rsid w:val="000F6884"/>
    <w:rsid w:val="00100E0A"/>
    <w:rsid w:val="0010164F"/>
    <w:rsid w:val="00102193"/>
    <w:rsid w:val="00103965"/>
    <w:rsid w:val="00104479"/>
    <w:rsid w:val="00107168"/>
    <w:rsid w:val="00107DBF"/>
    <w:rsid w:val="001107C9"/>
    <w:rsid w:val="00124BEE"/>
    <w:rsid w:val="001258DB"/>
    <w:rsid w:val="00132882"/>
    <w:rsid w:val="00133541"/>
    <w:rsid w:val="00133BBF"/>
    <w:rsid w:val="001351A9"/>
    <w:rsid w:val="001375E3"/>
    <w:rsid w:val="00137655"/>
    <w:rsid w:val="00137EC7"/>
    <w:rsid w:val="00140744"/>
    <w:rsid w:val="001422E4"/>
    <w:rsid w:val="00143EF2"/>
    <w:rsid w:val="00152C34"/>
    <w:rsid w:val="00155961"/>
    <w:rsid w:val="00156394"/>
    <w:rsid w:val="001600EE"/>
    <w:rsid w:val="00164AD8"/>
    <w:rsid w:val="0016711C"/>
    <w:rsid w:val="00170BA8"/>
    <w:rsid w:val="00170D09"/>
    <w:rsid w:val="00172F3F"/>
    <w:rsid w:val="001731E5"/>
    <w:rsid w:val="00173C2E"/>
    <w:rsid w:val="0017798B"/>
    <w:rsid w:val="00180273"/>
    <w:rsid w:val="0018144F"/>
    <w:rsid w:val="001866E0"/>
    <w:rsid w:val="001917E4"/>
    <w:rsid w:val="00191CA2"/>
    <w:rsid w:val="00195A86"/>
    <w:rsid w:val="00196EB7"/>
    <w:rsid w:val="001A0C9D"/>
    <w:rsid w:val="001A35E5"/>
    <w:rsid w:val="001A3BE9"/>
    <w:rsid w:val="001A5492"/>
    <w:rsid w:val="001A71C7"/>
    <w:rsid w:val="001B6918"/>
    <w:rsid w:val="001B6C08"/>
    <w:rsid w:val="001C0B1F"/>
    <w:rsid w:val="001C3B8B"/>
    <w:rsid w:val="001D0622"/>
    <w:rsid w:val="001D0811"/>
    <w:rsid w:val="001D196C"/>
    <w:rsid w:val="001D232A"/>
    <w:rsid w:val="001D48E4"/>
    <w:rsid w:val="001D5D6B"/>
    <w:rsid w:val="001D7735"/>
    <w:rsid w:val="001E20AD"/>
    <w:rsid w:val="001E5B05"/>
    <w:rsid w:val="001F1CE3"/>
    <w:rsid w:val="0020299B"/>
    <w:rsid w:val="00205920"/>
    <w:rsid w:val="00214542"/>
    <w:rsid w:val="0022083C"/>
    <w:rsid w:val="002211FF"/>
    <w:rsid w:val="002238DA"/>
    <w:rsid w:val="00235E01"/>
    <w:rsid w:val="00237CEC"/>
    <w:rsid w:val="00240591"/>
    <w:rsid w:val="00242859"/>
    <w:rsid w:val="0025309D"/>
    <w:rsid w:val="002538A8"/>
    <w:rsid w:val="00253E10"/>
    <w:rsid w:val="002551BE"/>
    <w:rsid w:val="00262AA7"/>
    <w:rsid w:val="00264C31"/>
    <w:rsid w:val="00264DDA"/>
    <w:rsid w:val="0026774B"/>
    <w:rsid w:val="00271153"/>
    <w:rsid w:val="00277D7A"/>
    <w:rsid w:val="00290EBC"/>
    <w:rsid w:val="00292514"/>
    <w:rsid w:val="00292571"/>
    <w:rsid w:val="00294639"/>
    <w:rsid w:val="00296FE3"/>
    <w:rsid w:val="002A1E85"/>
    <w:rsid w:val="002A2118"/>
    <w:rsid w:val="002B5E4C"/>
    <w:rsid w:val="002B6D06"/>
    <w:rsid w:val="002C0098"/>
    <w:rsid w:val="002C273A"/>
    <w:rsid w:val="002C6427"/>
    <w:rsid w:val="002D12D4"/>
    <w:rsid w:val="002D2473"/>
    <w:rsid w:val="002D2C2A"/>
    <w:rsid w:val="002D69CA"/>
    <w:rsid w:val="002D6AC3"/>
    <w:rsid w:val="002D7831"/>
    <w:rsid w:val="002E1E71"/>
    <w:rsid w:val="002E335B"/>
    <w:rsid w:val="002E4A6B"/>
    <w:rsid w:val="002E66AA"/>
    <w:rsid w:val="002E7826"/>
    <w:rsid w:val="002F34BA"/>
    <w:rsid w:val="002F4396"/>
    <w:rsid w:val="002F77F7"/>
    <w:rsid w:val="003043DC"/>
    <w:rsid w:val="00314C2F"/>
    <w:rsid w:val="0031785F"/>
    <w:rsid w:val="00324B99"/>
    <w:rsid w:val="003259E2"/>
    <w:rsid w:val="00326DAD"/>
    <w:rsid w:val="003276F3"/>
    <w:rsid w:val="0033418F"/>
    <w:rsid w:val="00335DA5"/>
    <w:rsid w:val="0034036A"/>
    <w:rsid w:val="00346C0D"/>
    <w:rsid w:val="00360D8F"/>
    <w:rsid w:val="003634A9"/>
    <w:rsid w:val="00366792"/>
    <w:rsid w:val="00372C58"/>
    <w:rsid w:val="00373C2B"/>
    <w:rsid w:val="00383DF9"/>
    <w:rsid w:val="00385931"/>
    <w:rsid w:val="00387520"/>
    <w:rsid w:val="0039027E"/>
    <w:rsid w:val="0039051A"/>
    <w:rsid w:val="003907D5"/>
    <w:rsid w:val="00393774"/>
    <w:rsid w:val="0039439D"/>
    <w:rsid w:val="003957B8"/>
    <w:rsid w:val="00395B03"/>
    <w:rsid w:val="00395B83"/>
    <w:rsid w:val="003A122E"/>
    <w:rsid w:val="003A3AE4"/>
    <w:rsid w:val="003A3F1C"/>
    <w:rsid w:val="003A4415"/>
    <w:rsid w:val="003A63E7"/>
    <w:rsid w:val="003B282B"/>
    <w:rsid w:val="003B4079"/>
    <w:rsid w:val="003B509B"/>
    <w:rsid w:val="003B5251"/>
    <w:rsid w:val="003B7542"/>
    <w:rsid w:val="003C1909"/>
    <w:rsid w:val="003C1C56"/>
    <w:rsid w:val="003C2122"/>
    <w:rsid w:val="003D33CE"/>
    <w:rsid w:val="003D594F"/>
    <w:rsid w:val="003E105A"/>
    <w:rsid w:val="003E3241"/>
    <w:rsid w:val="003E3369"/>
    <w:rsid w:val="003E4223"/>
    <w:rsid w:val="003E7A81"/>
    <w:rsid w:val="003F0F1F"/>
    <w:rsid w:val="003F273B"/>
    <w:rsid w:val="003F3DD5"/>
    <w:rsid w:val="00401F7D"/>
    <w:rsid w:val="0040750E"/>
    <w:rsid w:val="00411238"/>
    <w:rsid w:val="00414B5E"/>
    <w:rsid w:val="00415DDF"/>
    <w:rsid w:val="00416866"/>
    <w:rsid w:val="004211A2"/>
    <w:rsid w:val="00421D3A"/>
    <w:rsid w:val="0042200A"/>
    <w:rsid w:val="004229E3"/>
    <w:rsid w:val="00423BD9"/>
    <w:rsid w:val="00424DEA"/>
    <w:rsid w:val="00426223"/>
    <w:rsid w:val="00427F44"/>
    <w:rsid w:val="004315D4"/>
    <w:rsid w:val="004335B3"/>
    <w:rsid w:val="0043368D"/>
    <w:rsid w:val="004341CD"/>
    <w:rsid w:val="0043535A"/>
    <w:rsid w:val="0043566C"/>
    <w:rsid w:val="00442FED"/>
    <w:rsid w:val="004466BD"/>
    <w:rsid w:val="00450A9E"/>
    <w:rsid w:val="00452BF7"/>
    <w:rsid w:val="0045581D"/>
    <w:rsid w:val="00457466"/>
    <w:rsid w:val="004602AC"/>
    <w:rsid w:val="0046185E"/>
    <w:rsid w:val="00472525"/>
    <w:rsid w:val="004729D4"/>
    <w:rsid w:val="00474489"/>
    <w:rsid w:val="00477946"/>
    <w:rsid w:val="00477DD5"/>
    <w:rsid w:val="00487587"/>
    <w:rsid w:val="0049159A"/>
    <w:rsid w:val="00491C0E"/>
    <w:rsid w:val="0049215D"/>
    <w:rsid w:val="00492F0D"/>
    <w:rsid w:val="00495D89"/>
    <w:rsid w:val="004A0FB5"/>
    <w:rsid w:val="004A1765"/>
    <w:rsid w:val="004A2277"/>
    <w:rsid w:val="004A61E1"/>
    <w:rsid w:val="004A7F8C"/>
    <w:rsid w:val="004B1244"/>
    <w:rsid w:val="004B5458"/>
    <w:rsid w:val="004C036F"/>
    <w:rsid w:val="004C2597"/>
    <w:rsid w:val="004C3568"/>
    <w:rsid w:val="004C48B5"/>
    <w:rsid w:val="004C5A6F"/>
    <w:rsid w:val="004C6941"/>
    <w:rsid w:val="004C72CD"/>
    <w:rsid w:val="004D4F8C"/>
    <w:rsid w:val="004E19F4"/>
    <w:rsid w:val="004E2300"/>
    <w:rsid w:val="004F2605"/>
    <w:rsid w:val="004F2851"/>
    <w:rsid w:val="004F3B3C"/>
    <w:rsid w:val="004F4D11"/>
    <w:rsid w:val="004F5E57"/>
    <w:rsid w:val="004F6057"/>
    <w:rsid w:val="004F6F07"/>
    <w:rsid w:val="004F7230"/>
    <w:rsid w:val="005007E7"/>
    <w:rsid w:val="00503223"/>
    <w:rsid w:val="00503504"/>
    <w:rsid w:val="005055DB"/>
    <w:rsid w:val="005105B9"/>
    <w:rsid w:val="00514B02"/>
    <w:rsid w:val="0051576B"/>
    <w:rsid w:val="00517760"/>
    <w:rsid w:val="00520A09"/>
    <w:rsid w:val="00530BA3"/>
    <w:rsid w:val="00531F50"/>
    <w:rsid w:val="005345DF"/>
    <w:rsid w:val="005347B7"/>
    <w:rsid w:val="00535BD5"/>
    <w:rsid w:val="0053624C"/>
    <w:rsid w:val="00540345"/>
    <w:rsid w:val="00545FB6"/>
    <w:rsid w:val="005471C9"/>
    <w:rsid w:val="0054735C"/>
    <w:rsid w:val="00555B19"/>
    <w:rsid w:val="00556279"/>
    <w:rsid w:val="00560332"/>
    <w:rsid w:val="00563FB1"/>
    <w:rsid w:val="005647C1"/>
    <w:rsid w:val="00565D0E"/>
    <w:rsid w:val="00570E39"/>
    <w:rsid w:val="005744FE"/>
    <w:rsid w:val="005772C9"/>
    <w:rsid w:val="0057774B"/>
    <w:rsid w:val="00577A94"/>
    <w:rsid w:val="005816A2"/>
    <w:rsid w:val="00586A15"/>
    <w:rsid w:val="00587E52"/>
    <w:rsid w:val="00587FE5"/>
    <w:rsid w:val="005904AE"/>
    <w:rsid w:val="0059107A"/>
    <w:rsid w:val="00593474"/>
    <w:rsid w:val="00594A9D"/>
    <w:rsid w:val="00594B76"/>
    <w:rsid w:val="005960A2"/>
    <w:rsid w:val="005960B7"/>
    <w:rsid w:val="005A046F"/>
    <w:rsid w:val="005A0D10"/>
    <w:rsid w:val="005A0D15"/>
    <w:rsid w:val="005A1DA3"/>
    <w:rsid w:val="005A2C06"/>
    <w:rsid w:val="005A5724"/>
    <w:rsid w:val="005B76D1"/>
    <w:rsid w:val="005C1599"/>
    <w:rsid w:val="005C5BE6"/>
    <w:rsid w:val="005D31BA"/>
    <w:rsid w:val="005D56EC"/>
    <w:rsid w:val="005D678B"/>
    <w:rsid w:val="005E3233"/>
    <w:rsid w:val="005E77C3"/>
    <w:rsid w:val="005F7945"/>
    <w:rsid w:val="00601BE4"/>
    <w:rsid w:val="00603C21"/>
    <w:rsid w:val="00604BE6"/>
    <w:rsid w:val="00605F61"/>
    <w:rsid w:val="0060602D"/>
    <w:rsid w:val="006070B8"/>
    <w:rsid w:val="006107FD"/>
    <w:rsid w:val="00611925"/>
    <w:rsid w:val="00612DB3"/>
    <w:rsid w:val="00612E43"/>
    <w:rsid w:val="006152B0"/>
    <w:rsid w:val="00625ACE"/>
    <w:rsid w:val="00626871"/>
    <w:rsid w:val="00630931"/>
    <w:rsid w:val="00632E6F"/>
    <w:rsid w:val="00633C97"/>
    <w:rsid w:val="006368C9"/>
    <w:rsid w:val="0064116C"/>
    <w:rsid w:val="00641FAE"/>
    <w:rsid w:val="0064226E"/>
    <w:rsid w:val="0064405D"/>
    <w:rsid w:val="0064480C"/>
    <w:rsid w:val="00652F0B"/>
    <w:rsid w:val="00654196"/>
    <w:rsid w:val="00657E71"/>
    <w:rsid w:val="00660B2F"/>
    <w:rsid w:val="006626BD"/>
    <w:rsid w:val="0066691A"/>
    <w:rsid w:val="00670ED1"/>
    <w:rsid w:val="006720D6"/>
    <w:rsid w:val="006740F3"/>
    <w:rsid w:val="006758AC"/>
    <w:rsid w:val="006769A7"/>
    <w:rsid w:val="00676E9A"/>
    <w:rsid w:val="0068073C"/>
    <w:rsid w:val="006809E4"/>
    <w:rsid w:val="00680DB2"/>
    <w:rsid w:val="00682D06"/>
    <w:rsid w:val="006851FF"/>
    <w:rsid w:val="00692845"/>
    <w:rsid w:val="006965A3"/>
    <w:rsid w:val="006A10CD"/>
    <w:rsid w:val="006A5579"/>
    <w:rsid w:val="006A561B"/>
    <w:rsid w:val="006A694E"/>
    <w:rsid w:val="006B414B"/>
    <w:rsid w:val="006C1012"/>
    <w:rsid w:val="006C5ED6"/>
    <w:rsid w:val="006D0368"/>
    <w:rsid w:val="006D0E1A"/>
    <w:rsid w:val="006D2F82"/>
    <w:rsid w:val="006D4546"/>
    <w:rsid w:val="006D6642"/>
    <w:rsid w:val="006E10B4"/>
    <w:rsid w:val="006E2E0D"/>
    <w:rsid w:val="006E4A4F"/>
    <w:rsid w:val="006E65A4"/>
    <w:rsid w:val="006E6650"/>
    <w:rsid w:val="006E7343"/>
    <w:rsid w:val="006F3780"/>
    <w:rsid w:val="006F40CB"/>
    <w:rsid w:val="006F7F72"/>
    <w:rsid w:val="00700D0D"/>
    <w:rsid w:val="00703C83"/>
    <w:rsid w:val="00704926"/>
    <w:rsid w:val="00712DDA"/>
    <w:rsid w:val="00713B5A"/>
    <w:rsid w:val="0071464B"/>
    <w:rsid w:val="00716F60"/>
    <w:rsid w:val="00720D68"/>
    <w:rsid w:val="00724BCF"/>
    <w:rsid w:val="00725BED"/>
    <w:rsid w:val="00731C2B"/>
    <w:rsid w:val="007328B5"/>
    <w:rsid w:val="00733767"/>
    <w:rsid w:val="00737358"/>
    <w:rsid w:val="00741164"/>
    <w:rsid w:val="00743335"/>
    <w:rsid w:val="0074395E"/>
    <w:rsid w:val="00751C68"/>
    <w:rsid w:val="00753FC5"/>
    <w:rsid w:val="0075421F"/>
    <w:rsid w:val="007571D7"/>
    <w:rsid w:val="0075780D"/>
    <w:rsid w:val="00760515"/>
    <w:rsid w:val="00761604"/>
    <w:rsid w:val="00777581"/>
    <w:rsid w:val="00780450"/>
    <w:rsid w:val="00783EBA"/>
    <w:rsid w:val="00783EE5"/>
    <w:rsid w:val="007843A6"/>
    <w:rsid w:val="00787721"/>
    <w:rsid w:val="0079058E"/>
    <w:rsid w:val="007907DF"/>
    <w:rsid w:val="0079262E"/>
    <w:rsid w:val="007929D6"/>
    <w:rsid w:val="00794930"/>
    <w:rsid w:val="007965D4"/>
    <w:rsid w:val="00796B33"/>
    <w:rsid w:val="00797558"/>
    <w:rsid w:val="007977DA"/>
    <w:rsid w:val="007A2DF7"/>
    <w:rsid w:val="007A5138"/>
    <w:rsid w:val="007A567E"/>
    <w:rsid w:val="007A68DF"/>
    <w:rsid w:val="007A7B59"/>
    <w:rsid w:val="007B3A2A"/>
    <w:rsid w:val="007B44FE"/>
    <w:rsid w:val="007B5C47"/>
    <w:rsid w:val="007C2933"/>
    <w:rsid w:val="007C2C45"/>
    <w:rsid w:val="007C6DD4"/>
    <w:rsid w:val="007D09E1"/>
    <w:rsid w:val="007D2D01"/>
    <w:rsid w:val="007D7AD9"/>
    <w:rsid w:val="007E24F1"/>
    <w:rsid w:val="007E44FC"/>
    <w:rsid w:val="007E5EDD"/>
    <w:rsid w:val="007F6155"/>
    <w:rsid w:val="007F6C14"/>
    <w:rsid w:val="00800FB8"/>
    <w:rsid w:val="00801A64"/>
    <w:rsid w:val="00801E48"/>
    <w:rsid w:val="008048C2"/>
    <w:rsid w:val="008072F8"/>
    <w:rsid w:val="00813AA5"/>
    <w:rsid w:val="00815752"/>
    <w:rsid w:val="00816BE9"/>
    <w:rsid w:val="00817438"/>
    <w:rsid w:val="008177D1"/>
    <w:rsid w:val="00822FF4"/>
    <w:rsid w:val="008268B9"/>
    <w:rsid w:val="00826C86"/>
    <w:rsid w:val="00830ABA"/>
    <w:rsid w:val="00831B34"/>
    <w:rsid w:val="00834555"/>
    <w:rsid w:val="00845C90"/>
    <w:rsid w:val="00846572"/>
    <w:rsid w:val="008470D5"/>
    <w:rsid w:val="00847D11"/>
    <w:rsid w:val="008561DF"/>
    <w:rsid w:val="0085765E"/>
    <w:rsid w:val="00862C53"/>
    <w:rsid w:val="008650E7"/>
    <w:rsid w:val="00867BA6"/>
    <w:rsid w:val="00870691"/>
    <w:rsid w:val="008739F2"/>
    <w:rsid w:val="008751DB"/>
    <w:rsid w:val="00881E90"/>
    <w:rsid w:val="00886166"/>
    <w:rsid w:val="00891BE6"/>
    <w:rsid w:val="00894C83"/>
    <w:rsid w:val="008A3613"/>
    <w:rsid w:val="008A39DB"/>
    <w:rsid w:val="008B2695"/>
    <w:rsid w:val="008B5DD7"/>
    <w:rsid w:val="008B710A"/>
    <w:rsid w:val="008C0CC5"/>
    <w:rsid w:val="008C17D2"/>
    <w:rsid w:val="008C21DB"/>
    <w:rsid w:val="008C2797"/>
    <w:rsid w:val="008C5D35"/>
    <w:rsid w:val="008C6CC5"/>
    <w:rsid w:val="008D37CA"/>
    <w:rsid w:val="008D4D3D"/>
    <w:rsid w:val="008D5DA1"/>
    <w:rsid w:val="008E0281"/>
    <w:rsid w:val="008E6B8D"/>
    <w:rsid w:val="008F393E"/>
    <w:rsid w:val="008F3B3F"/>
    <w:rsid w:val="008F5634"/>
    <w:rsid w:val="008F68E4"/>
    <w:rsid w:val="008F79A1"/>
    <w:rsid w:val="00901B77"/>
    <w:rsid w:val="0090343C"/>
    <w:rsid w:val="009036B9"/>
    <w:rsid w:val="009060AB"/>
    <w:rsid w:val="00907432"/>
    <w:rsid w:val="00907F62"/>
    <w:rsid w:val="00911496"/>
    <w:rsid w:val="0091393B"/>
    <w:rsid w:val="009153D1"/>
    <w:rsid w:val="0091715F"/>
    <w:rsid w:val="00917DE3"/>
    <w:rsid w:val="00917F17"/>
    <w:rsid w:val="0092217F"/>
    <w:rsid w:val="009221D4"/>
    <w:rsid w:val="00932884"/>
    <w:rsid w:val="00933A77"/>
    <w:rsid w:val="00934593"/>
    <w:rsid w:val="009347DD"/>
    <w:rsid w:val="00936676"/>
    <w:rsid w:val="00936E9F"/>
    <w:rsid w:val="00940B9A"/>
    <w:rsid w:val="00942B81"/>
    <w:rsid w:val="0094304B"/>
    <w:rsid w:val="00945373"/>
    <w:rsid w:val="00945BE8"/>
    <w:rsid w:val="00951BBC"/>
    <w:rsid w:val="00952CBE"/>
    <w:rsid w:val="00952E43"/>
    <w:rsid w:val="00953322"/>
    <w:rsid w:val="00954D8D"/>
    <w:rsid w:val="00955509"/>
    <w:rsid w:val="00962D2B"/>
    <w:rsid w:val="00970350"/>
    <w:rsid w:val="00974648"/>
    <w:rsid w:val="00976EF9"/>
    <w:rsid w:val="00983A68"/>
    <w:rsid w:val="00983F8B"/>
    <w:rsid w:val="009859DA"/>
    <w:rsid w:val="009A2493"/>
    <w:rsid w:val="009A5259"/>
    <w:rsid w:val="009B014E"/>
    <w:rsid w:val="009B0ADB"/>
    <w:rsid w:val="009B256F"/>
    <w:rsid w:val="009B5914"/>
    <w:rsid w:val="009B60F1"/>
    <w:rsid w:val="009B6551"/>
    <w:rsid w:val="009B7F10"/>
    <w:rsid w:val="009C2DE9"/>
    <w:rsid w:val="009C2EB8"/>
    <w:rsid w:val="009C686F"/>
    <w:rsid w:val="009D29B1"/>
    <w:rsid w:val="009D2ED6"/>
    <w:rsid w:val="009D3ABE"/>
    <w:rsid w:val="009D3C84"/>
    <w:rsid w:val="009D4AF2"/>
    <w:rsid w:val="009D5553"/>
    <w:rsid w:val="009D5AFE"/>
    <w:rsid w:val="009D5FD4"/>
    <w:rsid w:val="009D68E8"/>
    <w:rsid w:val="009D7936"/>
    <w:rsid w:val="009E0E6C"/>
    <w:rsid w:val="009E2867"/>
    <w:rsid w:val="009E305D"/>
    <w:rsid w:val="009E337F"/>
    <w:rsid w:val="009E3B0F"/>
    <w:rsid w:val="009E43D1"/>
    <w:rsid w:val="009E5E9A"/>
    <w:rsid w:val="009F0FDB"/>
    <w:rsid w:val="009F1875"/>
    <w:rsid w:val="009F32FB"/>
    <w:rsid w:val="009F4007"/>
    <w:rsid w:val="009F42C9"/>
    <w:rsid w:val="009F4C0E"/>
    <w:rsid w:val="009F4D83"/>
    <w:rsid w:val="009F51F6"/>
    <w:rsid w:val="009F7067"/>
    <w:rsid w:val="00A002D7"/>
    <w:rsid w:val="00A032D9"/>
    <w:rsid w:val="00A04D0E"/>
    <w:rsid w:val="00A0505E"/>
    <w:rsid w:val="00A07D8C"/>
    <w:rsid w:val="00A105D6"/>
    <w:rsid w:val="00A10D69"/>
    <w:rsid w:val="00A1182E"/>
    <w:rsid w:val="00A12123"/>
    <w:rsid w:val="00A155D2"/>
    <w:rsid w:val="00A1561B"/>
    <w:rsid w:val="00A20914"/>
    <w:rsid w:val="00A23126"/>
    <w:rsid w:val="00A23C0D"/>
    <w:rsid w:val="00A23F50"/>
    <w:rsid w:val="00A2730C"/>
    <w:rsid w:val="00A3302B"/>
    <w:rsid w:val="00A34250"/>
    <w:rsid w:val="00A3790A"/>
    <w:rsid w:val="00A43F7F"/>
    <w:rsid w:val="00A4649A"/>
    <w:rsid w:val="00A51A55"/>
    <w:rsid w:val="00A52596"/>
    <w:rsid w:val="00A543BF"/>
    <w:rsid w:val="00A5525F"/>
    <w:rsid w:val="00A60F42"/>
    <w:rsid w:val="00A6459D"/>
    <w:rsid w:val="00A666A2"/>
    <w:rsid w:val="00A7146B"/>
    <w:rsid w:val="00A72F49"/>
    <w:rsid w:val="00A75DC8"/>
    <w:rsid w:val="00A80A6E"/>
    <w:rsid w:val="00A80BAA"/>
    <w:rsid w:val="00A82366"/>
    <w:rsid w:val="00A84454"/>
    <w:rsid w:val="00A86A28"/>
    <w:rsid w:val="00A86D86"/>
    <w:rsid w:val="00A87A49"/>
    <w:rsid w:val="00A90D84"/>
    <w:rsid w:val="00A9463C"/>
    <w:rsid w:val="00A97A23"/>
    <w:rsid w:val="00AA360B"/>
    <w:rsid w:val="00AA40BC"/>
    <w:rsid w:val="00AA5D0E"/>
    <w:rsid w:val="00AA6AF8"/>
    <w:rsid w:val="00AB2E99"/>
    <w:rsid w:val="00AB6E67"/>
    <w:rsid w:val="00AB7B96"/>
    <w:rsid w:val="00AC0B04"/>
    <w:rsid w:val="00AC11DB"/>
    <w:rsid w:val="00AC391F"/>
    <w:rsid w:val="00AC4E01"/>
    <w:rsid w:val="00AC6BFB"/>
    <w:rsid w:val="00AD1CD2"/>
    <w:rsid w:val="00AD3DF6"/>
    <w:rsid w:val="00AD4B23"/>
    <w:rsid w:val="00AD5C12"/>
    <w:rsid w:val="00AE0676"/>
    <w:rsid w:val="00AE1A11"/>
    <w:rsid w:val="00AE25F3"/>
    <w:rsid w:val="00AE3EEB"/>
    <w:rsid w:val="00AE5FBE"/>
    <w:rsid w:val="00AE73C2"/>
    <w:rsid w:val="00AF63D3"/>
    <w:rsid w:val="00AF7774"/>
    <w:rsid w:val="00B03818"/>
    <w:rsid w:val="00B03BC7"/>
    <w:rsid w:val="00B03D8A"/>
    <w:rsid w:val="00B03F2B"/>
    <w:rsid w:val="00B053D5"/>
    <w:rsid w:val="00B10049"/>
    <w:rsid w:val="00B12D6D"/>
    <w:rsid w:val="00B13A9D"/>
    <w:rsid w:val="00B21BF4"/>
    <w:rsid w:val="00B21EDE"/>
    <w:rsid w:val="00B23A42"/>
    <w:rsid w:val="00B246E6"/>
    <w:rsid w:val="00B2558A"/>
    <w:rsid w:val="00B256C3"/>
    <w:rsid w:val="00B32FDD"/>
    <w:rsid w:val="00B34193"/>
    <w:rsid w:val="00B35F66"/>
    <w:rsid w:val="00B37A85"/>
    <w:rsid w:val="00B41F54"/>
    <w:rsid w:val="00B43C8F"/>
    <w:rsid w:val="00B44668"/>
    <w:rsid w:val="00B46EAE"/>
    <w:rsid w:val="00B4719C"/>
    <w:rsid w:val="00B47518"/>
    <w:rsid w:val="00B5160E"/>
    <w:rsid w:val="00B52CDA"/>
    <w:rsid w:val="00B56A62"/>
    <w:rsid w:val="00B60719"/>
    <w:rsid w:val="00B618DA"/>
    <w:rsid w:val="00B71ED6"/>
    <w:rsid w:val="00B72EFF"/>
    <w:rsid w:val="00B731F9"/>
    <w:rsid w:val="00B73A2C"/>
    <w:rsid w:val="00B80010"/>
    <w:rsid w:val="00B806D9"/>
    <w:rsid w:val="00B813D5"/>
    <w:rsid w:val="00B816C0"/>
    <w:rsid w:val="00B82522"/>
    <w:rsid w:val="00B83CE5"/>
    <w:rsid w:val="00B85DA0"/>
    <w:rsid w:val="00B86D38"/>
    <w:rsid w:val="00B877D3"/>
    <w:rsid w:val="00B92AA0"/>
    <w:rsid w:val="00B92EC4"/>
    <w:rsid w:val="00B93E45"/>
    <w:rsid w:val="00B94BAB"/>
    <w:rsid w:val="00B96785"/>
    <w:rsid w:val="00BA1C36"/>
    <w:rsid w:val="00BA1CD0"/>
    <w:rsid w:val="00BA37DC"/>
    <w:rsid w:val="00BA6A0D"/>
    <w:rsid w:val="00BB2519"/>
    <w:rsid w:val="00BB3C76"/>
    <w:rsid w:val="00BB58A6"/>
    <w:rsid w:val="00BB5F8E"/>
    <w:rsid w:val="00BB699A"/>
    <w:rsid w:val="00BC1A01"/>
    <w:rsid w:val="00BC4F21"/>
    <w:rsid w:val="00BC557E"/>
    <w:rsid w:val="00BD1B99"/>
    <w:rsid w:val="00BD3154"/>
    <w:rsid w:val="00BD500E"/>
    <w:rsid w:val="00BD56A6"/>
    <w:rsid w:val="00BE53AE"/>
    <w:rsid w:val="00BF0347"/>
    <w:rsid w:val="00BF48E9"/>
    <w:rsid w:val="00BF6579"/>
    <w:rsid w:val="00BF7ACC"/>
    <w:rsid w:val="00C011C2"/>
    <w:rsid w:val="00C02A00"/>
    <w:rsid w:val="00C03CB3"/>
    <w:rsid w:val="00C054CF"/>
    <w:rsid w:val="00C05E46"/>
    <w:rsid w:val="00C06017"/>
    <w:rsid w:val="00C066D6"/>
    <w:rsid w:val="00C07E8E"/>
    <w:rsid w:val="00C11AD3"/>
    <w:rsid w:val="00C120F1"/>
    <w:rsid w:val="00C17157"/>
    <w:rsid w:val="00C22ABE"/>
    <w:rsid w:val="00C23FBF"/>
    <w:rsid w:val="00C24E59"/>
    <w:rsid w:val="00C26A1E"/>
    <w:rsid w:val="00C27C71"/>
    <w:rsid w:val="00C343C4"/>
    <w:rsid w:val="00C41752"/>
    <w:rsid w:val="00C418DA"/>
    <w:rsid w:val="00C42028"/>
    <w:rsid w:val="00C430EF"/>
    <w:rsid w:val="00C43B55"/>
    <w:rsid w:val="00C471FA"/>
    <w:rsid w:val="00C54E2A"/>
    <w:rsid w:val="00C57E35"/>
    <w:rsid w:val="00C63A31"/>
    <w:rsid w:val="00C65791"/>
    <w:rsid w:val="00C67796"/>
    <w:rsid w:val="00C70FD6"/>
    <w:rsid w:val="00C713C5"/>
    <w:rsid w:val="00C744A0"/>
    <w:rsid w:val="00C7496F"/>
    <w:rsid w:val="00C76DDF"/>
    <w:rsid w:val="00C8033B"/>
    <w:rsid w:val="00C8218B"/>
    <w:rsid w:val="00C859B1"/>
    <w:rsid w:val="00C936D8"/>
    <w:rsid w:val="00C949BF"/>
    <w:rsid w:val="00C96174"/>
    <w:rsid w:val="00C97DA2"/>
    <w:rsid w:val="00CA455A"/>
    <w:rsid w:val="00CA4C6B"/>
    <w:rsid w:val="00CA50B1"/>
    <w:rsid w:val="00CA6D11"/>
    <w:rsid w:val="00CA7D93"/>
    <w:rsid w:val="00CB359A"/>
    <w:rsid w:val="00CB4012"/>
    <w:rsid w:val="00CB5A01"/>
    <w:rsid w:val="00CB781A"/>
    <w:rsid w:val="00CC14D2"/>
    <w:rsid w:val="00CC33EA"/>
    <w:rsid w:val="00CC4C0E"/>
    <w:rsid w:val="00CC4DA0"/>
    <w:rsid w:val="00CC56F0"/>
    <w:rsid w:val="00CC5966"/>
    <w:rsid w:val="00CC59ED"/>
    <w:rsid w:val="00CD44E8"/>
    <w:rsid w:val="00CD54ED"/>
    <w:rsid w:val="00CE1638"/>
    <w:rsid w:val="00CE546B"/>
    <w:rsid w:val="00CE70E0"/>
    <w:rsid w:val="00CE76A9"/>
    <w:rsid w:val="00CF119A"/>
    <w:rsid w:val="00CF3487"/>
    <w:rsid w:val="00CF6518"/>
    <w:rsid w:val="00CF7223"/>
    <w:rsid w:val="00D00E9F"/>
    <w:rsid w:val="00D069BE"/>
    <w:rsid w:val="00D06D32"/>
    <w:rsid w:val="00D13B18"/>
    <w:rsid w:val="00D14B0B"/>
    <w:rsid w:val="00D20F49"/>
    <w:rsid w:val="00D22D58"/>
    <w:rsid w:val="00D23912"/>
    <w:rsid w:val="00D32880"/>
    <w:rsid w:val="00D4287F"/>
    <w:rsid w:val="00D44010"/>
    <w:rsid w:val="00D45EDB"/>
    <w:rsid w:val="00D463FD"/>
    <w:rsid w:val="00D51FFF"/>
    <w:rsid w:val="00D55393"/>
    <w:rsid w:val="00D57074"/>
    <w:rsid w:val="00D57A9C"/>
    <w:rsid w:val="00D6091F"/>
    <w:rsid w:val="00D60FC7"/>
    <w:rsid w:val="00D625F6"/>
    <w:rsid w:val="00D63ABA"/>
    <w:rsid w:val="00D63F6F"/>
    <w:rsid w:val="00D6481C"/>
    <w:rsid w:val="00D7074E"/>
    <w:rsid w:val="00D70BE5"/>
    <w:rsid w:val="00D840AB"/>
    <w:rsid w:val="00D85D8E"/>
    <w:rsid w:val="00D86A60"/>
    <w:rsid w:val="00D90500"/>
    <w:rsid w:val="00D9381A"/>
    <w:rsid w:val="00D94A5E"/>
    <w:rsid w:val="00D94A85"/>
    <w:rsid w:val="00D94E70"/>
    <w:rsid w:val="00D95B22"/>
    <w:rsid w:val="00D97BF7"/>
    <w:rsid w:val="00DA16C9"/>
    <w:rsid w:val="00DA55B6"/>
    <w:rsid w:val="00DA6D26"/>
    <w:rsid w:val="00DB0E01"/>
    <w:rsid w:val="00DB63BF"/>
    <w:rsid w:val="00DC18EA"/>
    <w:rsid w:val="00DC4485"/>
    <w:rsid w:val="00DC45A2"/>
    <w:rsid w:val="00DD0624"/>
    <w:rsid w:val="00DD1AB4"/>
    <w:rsid w:val="00DD7E9E"/>
    <w:rsid w:val="00DE1CBC"/>
    <w:rsid w:val="00DE20A4"/>
    <w:rsid w:val="00DE238A"/>
    <w:rsid w:val="00DE2CCE"/>
    <w:rsid w:val="00DF208B"/>
    <w:rsid w:val="00DF71D4"/>
    <w:rsid w:val="00DF727A"/>
    <w:rsid w:val="00E000EB"/>
    <w:rsid w:val="00E04838"/>
    <w:rsid w:val="00E071E2"/>
    <w:rsid w:val="00E10DD8"/>
    <w:rsid w:val="00E1434E"/>
    <w:rsid w:val="00E14F39"/>
    <w:rsid w:val="00E1750A"/>
    <w:rsid w:val="00E227A9"/>
    <w:rsid w:val="00E26357"/>
    <w:rsid w:val="00E30B9C"/>
    <w:rsid w:val="00E32EE8"/>
    <w:rsid w:val="00E35B6F"/>
    <w:rsid w:val="00E36C41"/>
    <w:rsid w:val="00E4161B"/>
    <w:rsid w:val="00E416F1"/>
    <w:rsid w:val="00E44D95"/>
    <w:rsid w:val="00E45644"/>
    <w:rsid w:val="00E47DF7"/>
    <w:rsid w:val="00E55E4D"/>
    <w:rsid w:val="00E57933"/>
    <w:rsid w:val="00E602ED"/>
    <w:rsid w:val="00E621FA"/>
    <w:rsid w:val="00E62C42"/>
    <w:rsid w:val="00E63C33"/>
    <w:rsid w:val="00E63ECA"/>
    <w:rsid w:val="00E646EF"/>
    <w:rsid w:val="00E66C4C"/>
    <w:rsid w:val="00E74C67"/>
    <w:rsid w:val="00E75813"/>
    <w:rsid w:val="00E80BC6"/>
    <w:rsid w:val="00E81C1B"/>
    <w:rsid w:val="00E837F7"/>
    <w:rsid w:val="00E90629"/>
    <w:rsid w:val="00E94577"/>
    <w:rsid w:val="00E95308"/>
    <w:rsid w:val="00E953B4"/>
    <w:rsid w:val="00EB07D7"/>
    <w:rsid w:val="00EB764A"/>
    <w:rsid w:val="00EC0426"/>
    <w:rsid w:val="00EC1A9E"/>
    <w:rsid w:val="00EC23DE"/>
    <w:rsid w:val="00EC2E03"/>
    <w:rsid w:val="00EC5620"/>
    <w:rsid w:val="00EC577B"/>
    <w:rsid w:val="00EC6262"/>
    <w:rsid w:val="00EC7B44"/>
    <w:rsid w:val="00EC7F58"/>
    <w:rsid w:val="00ED215A"/>
    <w:rsid w:val="00ED479D"/>
    <w:rsid w:val="00ED4813"/>
    <w:rsid w:val="00ED5627"/>
    <w:rsid w:val="00ED6083"/>
    <w:rsid w:val="00EE013B"/>
    <w:rsid w:val="00EE173A"/>
    <w:rsid w:val="00EE3B2C"/>
    <w:rsid w:val="00EE3EBA"/>
    <w:rsid w:val="00EE5108"/>
    <w:rsid w:val="00EE7236"/>
    <w:rsid w:val="00EE7D5F"/>
    <w:rsid w:val="00EF020A"/>
    <w:rsid w:val="00EF08D9"/>
    <w:rsid w:val="00EF162D"/>
    <w:rsid w:val="00F00D6A"/>
    <w:rsid w:val="00F061B0"/>
    <w:rsid w:val="00F07718"/>
    <w:rsid w:val="00F105F1"/>
    <w:rsid w:val="00F11BA6"/>
    <w:rsid w:val="00F131B6"/>
    <w:rsid w:val="00F13580"/>
    <w:rsid w:val="00F14590"/>
    <w:rsid w:val="00F1745A"/>
    <w:rsid w:val="00F2056B"/>
    <w:rsid w:val="00F266D9"/>
    <w:rsid w:val="00F30026"/>
    <w:rsid w:val="00F304B0"/>
    <w:rsid w:val="00F313AF"/>
    <w:rsid w:val="00F32CDE"/>
    <w:rsid w:val="00F34CE4"/>
    <w:rsid w:val="00F3747D"/>
    <w:rsid w:val="00F374A6"/>
    <w:rsid w:val="00F44D37"/>
    <w:rsid w:val="00F50292"/>
    <w:rsid w:val="00F520BB"/>
    <w:rsid w:val="00F5330E"/>
    <w:rsid w:val="00F652F4"/>
    <w:rsid w:val="00F66700"/>
    <w:rsid w:val="00F71B0A"/>
    <w:rsid w:val="00F73B3C"/>
    <w:rsid w:val="00F73BAB"/>
    <w:rsid w:val="00F74244"/>
    <w:rsid w:val="00F750C4"/>
    <w:rsid w:val="00F80571"/>
    <w:rsid w:val="00F82026"/>
    <w:rsid w:val="00F82855"/>
    <w:rsid w:val="00F8723E"/>
    <w:rsid w:val="00F90111"/>
    <w:rsid w:val="00F9086E"/>
    <w:rsid w:val="00F9404F"/>
    <w:rsid w:val="00F9504F"/>
    <w:rsid w:val="00F950F5"/>
    <w:rsid w:val="00FA5CC4"/>
    <w:rsid w:val="00FA6E80"/>
    <w:rsid w:val="00FB1809"/>
    <w:rsid w:val="00FC02C7"/>
    <w:rsid w:val="00FC0645"/>
    <w:rsid w:val="00FC6280"/>
    <w:rsid w:val="00FC6F29"/>
    <w:rsid w:val="00FD02EE"/>
    <w:rsid w:val="00FD51B1"/>
    <w:rsid w:val="00FD778E"/>
    <w:rsid w:val="00FE181F"/>
    <w:rsid w:val="00FE4389"/>
    <w:rsid w:val="00FE685E"/>
    <w:rsid w:val="00FF63F6"/>
    <w:rsid w:val="00FF6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10"/>
    <w:pPr>
      <w:spacing w:after="0" w:line="240" w:lineRule="auto"/>
    </w:pPr>
  </w:style>
  <w:style w:type="paragraph" w:styleId="1">
    <w:name w:val="heading 1"/>
    <w:basedOn w:val="a"/>
    <w:link w:val="10"/>
    <w:uiPriority w:val="9"/>
    <w:qFormat/>
    <w:rsid w:val="006A561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A87A49"/>
    <w:rPr>
      <w:sz w:val="16"/>
      <w:szCs w:val="16"/>
    </w:rPr>
  </w:style>
  <w:style w:type="paragraph" w:styleId="a4">
    <w:name w:val="annotation text"/>
    <w:basedOn w:val="a"/>
    <w:link w:val="a5"/>
    <w:uiPriority w:val="99"/>
    <w:unhideWhenUsed/>
    <w:rsid w:val="00A87A49"/>
    <w:pPr>
      <w:spacing w:after="160"/>
    </w:pPr>
    <w:rPr>
      <w:sz w:val="20"/>
      <w:szCs w:val="20"/>
    </w:rPr>
  </w:style>
  <w:style w:type="character" w:customStyle="1" w:styleId="a5">
    <w:name w:val="Текст примечания Знак"/>
    <w:basedOn w:val="a0"/>
    <w:link w:val="a4"/>
    <w:uiPriority w:val="99"/>
    <w:rsid w:val="00A87A49"/>
    <w:rPr>
      <w:sz w:val="20"/>
      <w:szCs w:val="20"/>
    </w:rPr>
  </w:style>
  <w:style w:type="paragraph" w:styleId="a6">
    <w:name w:val="annotation subject"/>
    <w:basedOn w:val="a4"/>
    <w:next w:val="a4"/>
    <w:link w:val="a7"/>
    <w:uiPriority w:val="99"/>
    <w:semiHidden/>
    <w:unhideWhenUsed/>
    <w:rsid w:val="00A87A49"/>
    <w:rPr>
      <w:b/>
      <w:bCs/>
    </w:rPr>
  </w:style>
  <w:style w:type="character" w:customStyle="1" w:styleId="a7">
    <w:name w:val="Тема примечания Знак"/>
    <w:basedOn w:val="a5"/>
    <w:link w:val="a6"/>
    <w:uiPriority w:val="99"/>
    <w:semiHidden/>
    <w:rsid w:val="00A87A49"/>
    <w:rPr>
      <w:b/>
      <w:bCs/>
      <w:sz w:val="20"/>
      <w:szCs w:val="20"/>
    </w:rPr>
  </w:style>
  <w:style w:type="paragraph" w:styleId="a8">
    <w:name w:val="Balloon Text"/>
    <w:basedOn w:val="a"/>
    <w:link w:val="a9"/>
    <w:uiPriority w:val="99"/>
    <w:semiHidden/>
    <w:unhideWhenUsed/>
    <w:rsid w:val="00A87A49"/>
    <w:rPr>
      <w:rFonts w:ascii="Segoe UI" w:hAnsi="Segoe UI" w:cs="Segoe UI"/>
      <w:sz w:val="18"/>
      <w:szCs w:val="18"/>
    </w:rPr>
  </w:style>
  <w:style w:type="character" w:customStyle="1" w:styleId="a9">
    <w:name w:val="Текст выноски Знак"/>
    <w:basedOn w:val="a0"/>
    <w:link w:val="a8"/>
    <w:uiPriority w:val="99"/>
    <w:semiHidden/>
    <w:rsid w:val="00A87A49"/>
    <w:rPr>
      <w:rFonts w:ascii="Segoe UI" w:hAnsi="Segoe UI" w:cs="Segoe UI"/>
      <w:sz w:val="18"/>
      <w:szCs w:val="18"/>
    </w:rPr>
  </w:style>
  <w:style w:type="paragraph" w:customStyle="1" w:styleId="ConsPlusNormal">
    <w:name w:val="ConsPlusNormal"/>
    <w:rsid w:val="00B32F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32F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B32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Revision"/>
    <w:hidden/>
    <w:uiPriority w:val="99"/>
    <w:semiHidden/>
    <w:rsid w:val="00C859B1"/>
    <w:pPr>
      <w:spacing w:after="0" w:line="240" w:lineRule="auto"/>
    </w:pPr>
  </w:style>
  <w:style w:type="character" w:customStyle="1" w:styleId="docaccesstitle">
    <w:name w:val="docaccess_title"/>
    <w:basedOn w:val="a0"/>
    <w:rsid w:val="00BB5F8E"/>
  </w:style>
  <w:style w:type="character" w:customStyle="1" w:styleId="10">
    <w:name w:val="Заголовок 1 Знак"/>
    <w:basedOn w:val="a0"/>
    <w:link w:val="1"/>
    <w:uiPriority w:val="9"/>
    <w:rsid w:val="006A561B"/>
    <w:rPr>
      <w:rFonts w:ascii="Times New Roman" w:eastAsia="Times New Roman" w:hAnsi="Times New Roman" w:cs="Times New Roman"/>
      <w:b/>
      <w:bCs/>
      <w:kern w:val="36"/>
      <w:sz w:val="48"/>
      <w:szCs w:val="48"/>
      <w:lang w:eastAsia="ru-RU"/>
    </w:rPr>
  </w:style>
  <w:style w:type="paragraph" w:customStyle="1" w:styleId="ConsPlusCell">
    <w:name w:val="ConsPlusCell"/>
    <w:uiPriority w:val="99"/>
    <w:rsid w:val="002F34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F34B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F34B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F34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Normal (Web)"/>
    <w:basedOn w:val="a"/>
    <w:uiPriority w:val="99"/>
    <w:semiHidden/>
    <w:unhideWhenUsed/>
    <w:rsid w:val="000D514D"/>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8470D5"/>
    <w:rPr>
      <w:color w:val="0000FF"/>
      <w:u w:val="single"/>
    </w:rPr>
  </w:style>
  <w:style w:type="paragraph" w:styleId="ad">
    <w:name w:val="header"/>
    <w:basedOn w:val="a"/>
    <w:link w:val="ae"/>
    <w:uiPriority w:val="99"/>
    <w:unhideWhenUsed/>
    <w:rsid w:val="005960B7"/>
    <w:pPr>
      <w:tabs>
        <w:tab w:val="center" w:pos="4677"/>
        <w:tab w:val="right" w:pos="9355"/>
      </w:tabs>
    </w:pPr>
  </w:style>
  <w:style w:type="character" w:customStyle="1" w:styleId="ae">
    <w:name w:val="Верхний колонтитул Знак"/>
    <w:basedOn w:val="a0"/>
    <w:link w:val="ad"/>
    <w:uiPriority w:val="99"/>
    <w:rsid w:val="005960B7"/>
  </w:style>
  <w:style w:type="paragraph" w:styleId="af">
    <w:name w:val="footer"/>
    <w:basedOn w:val="a"/>
    <w:link w:val="af0"/>
    <w:unhideWhenUsed/>
    <w:rsid w:val="005960B7"/>
    <w:pPr>
      <w:tabs>
        <w:tab w:val="center" w:pos="4677"/>
        <w:tab w:val="right" w:pos="9355"/>
      </w:tabs>
    </w:pPr>
  </w:style>
  <w:style w:type="character" w:customStyle="1" w:styleId="af0">
    <w:name w:val="Нижний колонтитул Знак"/>
    <w:basedOn w:val="a0"/>
    <w:link w:val="af"/>
    <w:rsid w:val="005960B7"/>
  </w:style>
  <w:style w:type="paragraph" w:styleId="af1">
    <w:name w:val="List Paragraph"/>
    <w:basedOn w:val="a"/>
    <w:uiPriority w:val="34"/>
    <w:qFormat/>
    <w:rsid w:val="00E57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E10"/>
    <w:pPr>
      <w:spacing w:after="0" w:line="240" w:lineRule="auto"/>
    </w:pPr>
  </w:style>
  <w:style w:type="paragraph" w:styleId="1">
    <w:name w:val="heading 1"/>
    <w:basedOn w:val="a"/>
    <w:link w:val="10"/>
    <w:uiPriority w:val="9"/>
    <w:qFormat/>
    <w:rsid w:val="006A561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A87A49"/>
    <w:rPr>
      <w:sz w:val="16"/>
      <w:szCs w:val="16"/>
    </w:rPr>
  </w:style>
  <w:style w:type="paragraph" w:styleId="a4">
    <w:name w:val="annotation text"/>
    <w:basedOn w:val="a"/>
    <w:link w:val="a5"/>
    <w:uiPriority w:val="99"/>
    <w:unhideWhenUsed/>
    <w:rsid w:val="00A87A49"/>
    <w:pPr>
      <w:spacing w:after="160"/>
    </w:pPr>
    <w:rPr>
      <w:sz w:val="20"/>
      <w:szCs w:val="20"/>
    </w:rPr>
  </w:style>
  <w:style w:type="character" w:customStyle="1" w:styleId="a5">
    <w:name w:val="Текст примечания Знак"/>
    <w:basedOn w:val="a0"/>
    <w:link w:val="a4"/>
    <w:uiPriority w:val="99"/>
    <w:rsid w:val="00A87A49"/>
    <w:rPr>
      <w:sz w:val="20"/>
      <w:szCs w:val="20"/>
    </w:rPr>
  </w:style>
  <w:style w:type="paragraph" w:styleId="a6">
    <w:name w:val="annotation subject"/>
    <w:basedOn w:val="a4"/>
    <w:next w:val="a4"/>
    <w:link w:val="a7"/>
    <w:uiPriority w:val="99"/>
    <w:semiHidden/>
    <w:unhideWhenUsed/>
    <w:rsid w:val="00A87A49"/>
    <w:rPr>
      <w:b/>
      <w:bCs/>
    </w:rPr>
  </w:style>
  <w:style w:type="character" w:customStyle="1" w:styleId="a7">
    <w:name w:val="Тема примечания Знак"/>
    <w:basedOn w:val="a5"/>
    <w:link w:val="a6"/>
    <w:uiPriority w:val="99"/>
    <w:semiHidden/>
    <w:rsid w:val="00A87A49"/>
    <w:rPr>
      <w:b/>
      <w:bCs/>
      <w:sz w:val="20"/>
      <w:szCs w:val="20"/>
    </w:rPr>
  </w:style>
  <w:style w:type="paragraph" w:styleId="a8">
    <w:name w:val="Balloon Text"/>
    <w:basedOn w:val="a"/>
    <w:link w:val="a9"/>
    <w:uiPriority w:val="99"/>
    <w:semiHidden/>
    <w:unhideWhenUsed/>
    <w:rsid w:val="00A87A49"/>
    <w:rPr>
      <w:rFonts w:ascii="Segoe UI" w:hAnsi="Segoe UI" w:cs="Segoe UI"/>
      <w:sz w:val="18"/>
      <w:szCs w:val="18"/>
    </w:rPr>
  </w:style>
  <w:style w:type="character" w:customStyle="1" w:styleId="a9">
    <w:name w:val="Текст выноски Знак"/>
    <w:basedOn w:val="a0"/>
    <w:link w:val="a8"/>
    <w:uiPriority w:val="99"/>
    <w:semiHidden/>
    <w:rsid w:val="00A87A49"/>
    <w:rPr>
      <w:rFonts w:ascii="Segoe UI" w:hAnsi="Segoe UI" w:cs="Segoe UI"/>
      <w:sz w:val="18"/>
      <w:szCs w:val="18"/>
    </w:rPr>
  </w:style>
  <w:style w:type="paragraph" w:customStyle="1" w:styleId="ConsPlusNormal">
    <w:name w:val="ConsPlusNormal"/>
    <w:rsid w:val="00B32F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32F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B32FD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Revision"/>
    <w:hidden/>
    <w:uiPriority w:val="99"/>
    <w:semiHidden/>
    <w:rsid w:val="00C859B1"/>
    <w:pPr>
      <w:spacing w:after="0" w:line="240" w:lineRule="auto"/>
    </w:pPr>
  </w:style>
  <w:style w:type="character" w:customStyle="1" w:styleId="docaccesstitle">
    <w:name w:val="docaccess_title"/>
    <w:basedOn w:val="a0"/>
    <w:rsid w:val="00BB5F8E"/>
  </w:style>
  <w:style w:type="character" w:customStyle="1" w:styleId="10">
    <w:name w:val="Заголовок 1 Знак"/>
    <w:basedOn w:val="a0"/>
    <w:link w:val="1"/>
    <w:uiPriority w:val="9"/>
    <w:rsid w:val="006A561B"/>
    <w:rPr>
      <w:rFonts w:ascii="Times New Roman" w:eastAsia="Times New Roman" w:hAnsi="Times New Roman" w:cs="Times New Roman"/>
      <w:b/>
      <w:bCs/>
      <w:kern w:val="36"/>
      <w:sz w:val="48"/>
      <w:szCs w:val="48"/>
      <w:lang w:eastAsia="ru-RU"/>
    </w:rPr>
  </w:style>
  <w:style w:type="paragraph" w:customStyle="1" w:styleId="ConsPlusCell">
    <w:name w:val="ConsPlusCell"/>
    <w:uiPriority w:val="99"/>
    <w:rsid w:val="002F34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F34B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F34B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F34B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Normal (Web)"/>
    <w:basedOn w:val="a"/>
    <w:uiPriority w:val="99"/>
    <w:semiHidden/>
    <w:unhideWhenUsed/>
    <w:rsid w:val="000D514D"/>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8470D5"/>
    <w:rPr>
      <w:color w:val="0000FF"/>
      <w:u w:val="single"/>
    </w:rPr>
  </w:style>
  <w:style w:type="paragraph" w:styleId="ad">
    <w:name w:val="header"/>
    <w:basedOn w:val="a"/>
    <w:link w:val="ae"/>
    <w:uiPriority w:val="99"/>
    <w:unhideWhenUsed/>
    <w:rsid w:val="005960B7"/>
    <w:pPr>
      <w:tabs>
        <w:tab w:val="center" w:pos="4677"/>
        <w:tab w:val="right" w:pos="9355"/>
      </w:tabs>
    </w:pPr>
  </w:style>
  <w:style w:type="character" w:customStyle="1" w:styleId="ae">
    <w:name w:val="Верхний колонтитул Знак"/>
    <w:basedOn w:val="a0"/>
    <w:link w:val="ad"/>
    <w:uiPriority w:val="99"/>
    <w:rsid w:val="005960B7"/>
  </w:style>
  <w:style w:type="paragraph" w:styleId="af">
    <w:name w:val="footer"/>
    <w:basedOn w:val="a"/>
    <w:link w:val="af0"/>
    <w:uiPriority w:val="99"/>
    <w:unhideWhenUsed/>
    <w:rsid w:val="005960B7"/>
    <w:pPr>
      <w:tabs>
        <w:tab w:val="center" w:pos="4677"/>
        <w:tab w:val="right" w:pos="9355"/>
      </w:tabs>
    </w:pPr>
  </w:style>
  <w:style w:type="character" w:customStyle="1" w:styleId="af0">
    <w:name w:val="Нижний колонтитул Знак"/>
    <w:basedOn w:val="a0"/>
    <w:link w:val="af"/>
    <w:uiPriority w:val="99"/>
    <w:rsid w:val="005960B7"/>
  </w:style>
  <w:style w:type="paragraph" w:styleId="af1">
    <w:name w:val="List Paragraph"/>
    <w:basedOn w:val="a"/>
    <w:uiPriority w:val="34"/>
    <w:qFormat/>
    <w:rsid w:val="00E57933"/>
    <w:pPr>
      <w:ind w:left="720"/>
      <w:contextualSpacing/>
    </w:pPr>
  </w:style>
</w:styles>
</file>

<file path=word/webSettings.xml><?xml version="1.0" encoding="utf-8"?>
<w:webSettings xmlns:r="http://schemas.openxmlformats.org/officeDocument/2006/relationships" xmlns:w="http://schemas.openxmlformats.org/wordprocessingml/2006/main">
  <w:divs>
    <w:div w:id="58284269">
      <w:bodyDiv w:val="1"/>
      <w:marLeft w:val="0"/>
      <w:marRight w:val="0"/>
      <w:marTop w:val="0"/>
      <w:marBottom w:val="0"/>
      <w:divBdr>
        <w:top w:val="none" w:sz="0" w:space="0" w:color="auto"/>
        <w:left w:val="none" w:sz="0" w:space="0" w:color="auto"/>
        <w:bottom w:val="none" w:sz="0" w:space="0" w:color="auto"/>
        <w:right w:val="none" w:sz="0" w:space="0" w:color="auto"/>
      </w:divBdr>
    </w:div>
    <w:div w:id="77531396">
      <w:bodyDiv w:val="1"/>
      <w:marLeft w:val="0"/>
      <w:marRight w:val="0"/>
      <w:marTop w:val="0"/>
      <w:marBottom w:val="0"/>
      <w:divBdr>
        <w:top w:val="none" w:sz="0" w:space="0" w:color="auto"/>
        <w:left w:val="none" w:sz="0" w:space="0" w:color="auto"/>
        <w:bottom w:val="none" w:sz="0" w:space="0" w:color="auto"/>
        <w:right w:val="none" w:sz="0" w:space="0" w:color="auto"/>
      </w:divBdr>
    </w:div>
    <w:div w:id="329405614">
      <w:bodyDiv w:val="1"/>
      <w:marLeft w:val="0"/>
      <w:marRight w:val="0"/>
      <w:marTop w:val="0"/>
      <w:marBottom w:val="0"/>
      <w:divBdr>
        <w:top w:val="none" w:sz="0" w:space="0" w:color="auto"/>
        <w:left w:val="none" w:sz="0" w:space="0" w:color="auto"/>
        <w:bottom w:val="none" w:sz="0" w:space="0" w:color="auto"/>
        <w:right w:val="none" w:sz="0" w:space="0" w:color="auto"/>
      </w:divBdr>
    </w:div>
    <w:div w:id="493422399">
      <w:bodyDiv w:val="1"/>
      <w:marLeft w:val="0"/>
      <w:marRight w:val="0"/>
      <w:marTop w:val="0"/>
      <w:marBottom w:val="0"/>
      <w:divBdr>
        <w:top w:val="none" w:sz="0" w:space="0" w:color="auto"/>
        <w:left w:val="none" w:sz="0" w:space="0" w:color="auto"/>
        <w:bottom w:val="none" w:sz="0" w:space="0" w:color="auto"/>
        <w:right w:val="none" w:sz="0" w:space="0" w:color="auto"/>
      </w:divBdr>
    </w:div>
    <w:div w:id="520826558">
      <w:bodyDiv w:val="1"/>
      <w:marLeft w:val="0"/>
      <w:marRight w:val="0"/>
      <w:marTop w:val="0"/>
      <w:marBottom w:val="0"/>
      <w:divBdr>
        <w:top w:val="none" w:sz="0" w:space="0" w:color="auto"/>
        <w:left w:val="none" w:sz="0" w:space="0" w:color="auto"/>
        <w:bottom w:val="none" w:sz="0" w:space="0" w:color="auto"/>
        <w:right w:val="none" w:sz="0" w:space="0" w:color="auto"/>
      </w:divBdr>
      <w:divsChild>
        <w:div w:id="2033068317">
          <w:marLeft w:val="0"/>
          <w:marRight w:val="0"/>
          <w:marTop w:val="0"/>
          <w:marBottom w:val="0"/>
          <w:divBdr>
            <w:top w:val="none" w:sz="0" w:space="0" w:color="auto"/>
            <w:left w:val="none" w:sz="0" w:space="0" w:color="auto"/>
            <w:bottom w:val="none" w:sz="0" w:space="0" w:color="auto"/>
            <w:right w:val="none" w:sz="0" w:space="0" w:color="auto"/>
          </w:divBdr>
        </w:div>
        <w:div w:id="1402676367">
          <w:marLeft w:val="0"/>
          <w:marRight w:val="0"/>
          <w:marTop w:val="0"/>
          <w:marBottom w:val="0"/>
          <w:divBdr>
            <w:top w:val="none" w:sz="0" w:space="0" w:color="auto"/>
            <w:left w:val="none" w:sz="0" w:space="0" w:color="auto"/>
            <w:bottom w:val="none" w:sz="0" w:space="0" w:color="auto"/>
            <w:right w:val="none" w:sz="0" w:space="0" w:color="auto"/>
          </w:divBdr>
        </w:div>
        <w:div w:id="453253857">
          <w:marLeft w:val="0"/>
          <w:marRight w:val="0"/>
          <w:marTop w:val="0"/>
          <w:marBottom w:val="0"/>
          <w:divBdr>
            <w:top w:val="none" w:sz="0" w:space="0" w:color="auto"/>
            <w:left w:val="none" w:sz="0" w:space="0" w:color="auto"/>
            <w:bottom w:val="none" w:sz="0" w:space="0" w:color="auto"/>
            <w:right w:val="none" w:sz="0" w:space="0" w:color="auto"/>
          </w:divBdr>
        </w:div>
        <w:div w:id="907495893">
          <w:marLeft w:val="0"/>
          <w:marRight w:val="0"/>
          <w:marTop w:val="0"/>
          <w:marBottom w:val="0"/>
          <w:divBdr>
            <w:top w:val="none" w:sz="0" w:space="0" w:color="auto"/>
            <w:left w:val="none" w:sz="0" w:space="0" w:color="auto"/>
            <w:bottom w:val="none" w:sz="0" w:space="0" w:color="auto"/>
            <w:right w:val="none" w:sz="0" w:space="0" w:color="auto"/>
          </w:divBdr>
        </w:div>
        <w:div w:id="297564960">
          <w:marLeft w:val="0"/>
          <w:marRight w:val="0"/>
          <w:marTop w:val="0"/>
          <w:marBottom w:val="0"/>
          <w:divBdr>
            <w:top w:val="none" w:sz="0" w:space="0" w:color="auto"/>
            <w:left w:val="none" w:sz="0" w:space="0" w:color="auto"/>
            <w:bottom w:val="none" w:sz="0" w:space="0" w:color="auto"/>
            <w:right w:val="none" w:sz="0" w:space="0" w:color="auto"/>
          </w:divBdr>
        </w:div>
        <w:div w:id="557669739">
          <w:marLeft w:val="0"/>
          <w:marRight w:val="0"/>
          <w:marTop w:val="0"/>
          <w:marBottom w:val="0"/>
          <w:divBdr>
            <w:top w:val="none" w:sz="0" w:space="0" w:color="auto"/>
            <w:left w:val="none" w:sz="0" w:space="0" w:color="auto"/>
            <w:bottom w:val="none" w:sz="0" w:space="0" w:color="auto"/>
            <w:right w:val="none" w:sz="0" w:space="0" w:color="auto"/>
          </w:divBdr>
        </w:div>
        <w:div w:id="112988853">
          <w:marLeft w:val="0"/>
          <w:marRight w:val="0"/>
          <w:marTop w:val="0"/>
          <w:marBottom w:val="0"/>
          <w:divBdr>
            <w:top w:val="none" w:sz="0" w:space="0" w:color="auto"/>
            <w:left w:val="none" w:sz="0" w:space="0" w:color="auto"/>
            <w:bottom w:val="none" w:sz="0" w:space="0" w:color="auto"/>
            <w:right w:val="none" w:sz="0" w:space="0" w:color="auto"/>
          </w:divBdr>
        </w:div>
        <w:div w:id="858273454">
          <w:marLeft w:val="0"/>
          <w:marRight w:val="0"/>
          <w:marTop w:val="0"/>
          <w:marBottom w:val="0"/>
          <w:divBdr>
            <w:top w:val="none" w:sz="0" w:space="0" w:color="auto"/>
            <w:left w:val="none" w:sz="0" w:space="0" w:color="auto"/>
            <w:bottom w:val="none" w:sz="0" w:space="0" w:color="auto"/>
            <w:right w:val="none" w:sz="0" w:space="0" w:color="auto"/>
          </w:divBdr>
        </w:div>
        <w:div w:id="1305504084">
          <w:marLeft w:val="0"/>
          <w:marRight w:val="0"/>
          <w:marTop w:val="0"/>
          <w:marBottom w:val="0"/>
          <w:divBdr>
            <w:top w:val="none" w:sz="0" w:space="0" w:color="auto"/>
            <w:left w:val="none" w:sz="0" w:space="0" w:color="auto"/>
            <w:bottom w:val="none" w:sz="0" w:space="0" w:color="auto"/>
            <w:right w:val="none" w:sz="0" w:space="0" w:color="auto"/>
          </w:divBdr>
        </w:div>
        <w:div w:id="1864712338">
          <w:marLeft w:val="0"/>
          <w:marRight w:val="0"/>
          <w:marTop w:val="0"/>
          <w:marBottom w:val="0"/>
          <w:divBdr>
            <w:top w:val="none" w:sz="0" w:space="0" w:color="auto"/>
            <w:left w:val="none" w:sz="0" w:space="0" w:color="auto"/>
            <w:bottom w:val="none" w:sz="0" w:space="0" w:color="auto"/>
            <w:right w:val="none" w:sz="0" w:space="0" w:color="auto"/>
          </w:divBdr>
        </w:div>
        <w:div w:id="1218855802">
          <w:marLeft w:val="0"/>
          <w:marRight w:val="0"/>
          <w:marTop w:val="0"/>
          <w:marBottom w:val="0"/>
          <w:divBdr>
            <w:top w:val="none" w:sz="0" w:space="0" w:color="auto"/>
            <w:left w:val="none" w:sz="0" w:space="0" w:color="auto"/>
            <w:bottom w:val="none" w:sz="0" w:space="0" w:color="auto"/>
            <w:right w:val="none" w:sz="0" w:space="0" w:color="auto"/>
          </w:divBdr>
        </w:div>
        <w:div w:id="717240600">
          <w:marLeft w:val="0"/>
          <w:marRight w:val="0"/>
          <w:marTop w:val="0"/>
          <w:marBottom w:val="0"/>
          <w:divBdr>
            <w:top w:val="none" w:sz="0" w:space="0" w:color="auto"/>
            <w:left w:val="none" w:sz="0" w:space="0" w:color="auto"/>
            <w:bottom w:val="none" w:sz="0" w:space="0" w:color="auto"/>
            <w:right w:val="none" w:sz="0" w:space="0" w:color="auto"/>
          </w:divBdr>
        </w:div>
        <w:div w:id="1831823049">
          <w:marLeft w:val="0"/>
          <w:marRight w:val="0"/>
          <w:marTop w:val="0"/>
          <w:marBottom w:val="0"/>
          <w:divBdr>
            <w:top w:val="none" w:sz="0" w:space="0" w:color="auto"/>
            <w:left w:val="none" w:sz="0" w:space="0" w:color="auto"/>
            <w:bottom w:val="none" w:sz="0" w:space="0" w:color="auto"/>
            <w:right w:val="none" w:sz="0" w:space="0" w:color="auto"/>
          </w:divBdr>
        </w:div>
        <w:div w:id="1501120683">
          <w:marLeft w:val="0"/>
          <w:marRight w:val="0"/>
          <w:marTop w:val="0"/>
          <w:marBottom w:val="0"/>
          <w:divBdr>
            <w:top w:val="none" w:sz="0" w:space="0" w:color="auto"/>
            <w:left w:val="none" w:sz="0" w:space="0" w:color="auto"/>
            <w:bottom w:val="none" w:sz="0" w:space="0" w:color="auto"/>
            <w:right w:val="none" w:sz="0" w:space="0" w:color="auto"/>
          </w:divBdr>
        </w:div>
        <w:div w:id="1885482028">
          <w:marLeft w:val="0"/>
          <w:marRight w:val="0"/>
          <w:marTop w:val="0"/>
          <w:marBottom w:val="0"/>
          <w:divBdr>
            <w:top w:val="none" w:sz="0" w:space="0" w:color="auto"/>
            <w:left w:val="none" w:sz="0" w:space="0" w:color="auto"/>
            <w:bottom w:val="none" w:sz="0" w:space="0" w:color="auto"/>
            <w:right w:val="none" w:sz="0" w:space="0" w:color="auto"/>
          </w:divBdr>
        </w:div>
        <w:div w:id="994256739">
          <w:marLeft w:val="0"/>
          <w:marRight w:val="0"/>
          <w:marTop w:val="0"/>
          <w:marBottom w:val="0"/>
          <w:divBdr>
            <w:top w:val="none" w:sz="0" w:space="0" w:color="auto"/>
            <w:left w:val="none" w:sz="0" w:space="0" w:color="auto"/>
            <w:bottom w:val="none" w:sz="0" w:space="0" w:color="auto"/>
            <w:right w:val="none" w:sz="0" w:space="0" w:color="auto"/>
          </w:divBdr>
        </w:div>
        <w:div w:id="79301677">
          <w:marLeft w:val="0"/>
          <w:marRight w:val="0"/>
          <w:marTop w:val="0"/>
          <w:marBottom w:val="0"/>
          <w:divBdr>
            <w:top w:val="none" w:sz="0" w:space="0" w:color="auto"/>
            <w:left w:val="none" w:sz="0" w:space="0" w:color="auto"/>
            <w:bottom w:val="none" w:sz="0" w:space="0" w:color="auto"/>
            <w:right w:val="none" w:sz="0" w:space="0" w:color="auto"/>
          </w:divBdr>
        </w:div>
      </w:divsChild>
    </w:div>
    <w:div w:id="539172249">
      <w:bodyDiv w:val="1"/>
      <w:marLeft w:val="0"/>
      <w:marRight w:val="0"/>
      <w:marTop w:val="0"/>
      <w:marBottom w:val="0"/>
      <w:divBdr>
        <w:top w:val="none" w:sz="0" w:space="0" w:color="auto"/>
        <w:left w:val="none" w:sz="0" w:space="0" w:color="auto"/>
        <w:bottom w:val="none" w:sz="0" w:space="0" w:color="auto"/>
        <w:right w:val="none" w:sz="0" w:space="0" w:color="auto"/>
      </w:divBdr>
    </w:div>
    <w:div w:id="678702762">
      <w:bodyDiv w:val="1"/>
      <w:marLeft w:val="0"/>
      <w:marRight w:val="0"/>
      <w:marTop w:val="0"/>
      <w:marBottom w:val="0"/>
      <w:divBdr>
        <w:top w:val="none" w:sz="0" w:space="0" w:color="auto"/>
        <w:left w:val="none" w:sz="0" w:space="0" w:color="auto"/>
        <w:bottom w:val="none" w:sz="0" w:space="0" w:color="auto"/>
        <w:right w:val="none" w:sz="0" w:space="0" w:color="auto"/>
      </w:divBdr>
    </w:div>
    <w:div w:id="1007320859">
      <w:bodyDiv w:val="1"/>
      <w:marLeft w:val="0"/>
      <w:marRight w:val="0"/>
      <w:marTop w:val="0"/>
      <w:marBottom w:val="0"/>
      <w:divBdr>
        <w:top w:val="none" w:sz="0" w:space="0" w:color="auto"/>
        <w:left w:val="none" w:sz="0" w:space="0" w:color="auto"/>
        <w:bottom w:val="none" w:sz="0" w:space="0" w:color="auto"/>
        <w:right w:val="none" w:sz="0" w:space="0" w:color="auto"/>
      </w:divBdr>
    </w:div>
    <w:div w:id="1325889138">
      <w:bodyDiv w:val="1"/>
      <w:marLeft w:val="0"/>
      <w:marRight w:val="0"/>
      <w:marTop w:val="0"/>
      <w:marBottom w:val="0"/>
      <w:divBdr>
        <w:top w:val="none" w:sz="0" w:space="0" w:color="auto"/>
        <w:left w:val="none" w:sz="0" w:space="0" w:color="auto"/>
        <w:bottom w:val="none" w:sz="0" w:space="0" w:color="auto"/>
        <w:right w:val="none" w:sz="0" w:space="0" w:color="auto"/>
      </w:divBdr>
    </w:div>
    <w:div w:id="1527212529">
      <w:bodyDiv w:val="1"/>
      <w:marLeft w:val="0"/>
      <w:marRight w:val="0"/>
      <w:marTop w:val="0"/>
      <w:marBottom w:val="0"/>
      <w:divBdr>
        <w:top w:val="none" w:sz="0" w:space="0" w:color="auto"/>
        <w:left w:val="none" w:sz="0" w:space="0" w:color="auto"/>
        <w:bottom w:val="none" w:sz="0" w:space="0" w:color="auto"/>
        <w:right w:val="none" w:sz="0" w:space="0" w:color="auto"/>
      </w:divBdr>
    </w:div>
    <w:div w:id="1535269374">
      <w:bodyDiv w:val="1"/>
      <w:marLeft w:val="0"/>
      <w:marRight w:val="0"/>
      <w:marTop w:val="0"/>
      <w:marBottom w:val="0"/>
      <w:divBdr>
        <w:top w:val="none" w:sz="0" w:space="0" w:color="auto"/>
        <w:left w:val="none" w:sz="0" w:space="0" w:color="auto"/>
        <w:bottom w:val="none" w:sz="0" w:space="0" w:color="auto"/>
        <w:right w:val="none" w:sz="0" w:space="0" w:color="auto"/>
      </w:divBdr>
    </w:div>
    <w:div w:id="1605919759">
      <w:bodyDiv w:val="1"/>
      <w:marLeft w:val="0"/>
      <w:marRight w:val="0"/>
      <w:marTop w:val="0"/>
      <w:marBottom w:val="0"/>
      <w:divBdr>
        <w:top w:val="none" w:sz="0" w:space="0" w:color="auto"/>
        <w:left w:val="none" w:sz="0" w:space="0" w:color="auto"/>
        <w:bottom w:val="none" w:sz="0" w:space="0" w:color="auto"/>
        <w:right w:val="none" w:sz="0" w:space="0" w:color="auto"/>
      </w:divBdr>
    </w:div>
    <w:div w:id="1828471812">
      <w:bodyDiv w:val="1"/>
      <w:marLeft w:val="0"/>
      <w:marRight w:val="0"/>
      <w:marTop w:val="0"/>
      <w:marBottom w:val="0"/>
      <w:divBdr>
        <w:top w:val="none" w:sz="0" w:space="0" w:color="auto"/>
        <w:left w:val="none" w:sz="0" w:space="0" w:color="auto"/>
        <w:bottom w:val="none" w:sz="0" w:space="0" w:color="auto"/>
        <w:right w:val="none" w:sz="0" w:space="0" w:color="auto"/>
      </w:divBdr>
    </w:div>
    <w:div w:id="1986280701">
      <w:bodyDiv w:val="1"/>
      <w:marLeft w:val="0"/>
      <w:marRight w:val="0"/>
      <w:marTop w:val="0"/>
      <w:marBottom w:val="0"/>
      <w:divBdr>
        <w:top w:val="none" w:sz="0" w:space="0" w:color="auto"/>
        <w:left w:val="none" w:sz="0" w:space="0" w:color="auto"/>
        <w:bottom w:val="none" w:sz="0" w:space="0" w:color="auto"/>
        <w:right w:val="none" w:sz="0" w:space="0" w:color="auto"/>
      </w:divBdr>
      <w:divsChild>
        <w:div w:id="857741597">
          <w:marLeft w:val="0"/>
          <w:marRight w:val="0"/>
          <w:marTop w:val="0"/>
          <w:marBottom w:val="0"/>
          <w:divBdr>
            <w:top w:val="none" w:sz="0" w:space="0" w:color="auto"/>
            <w:left w:val="none" w:sz="0" w:space="0" w:color="auto"/>
            <w:bottom w:val="none" w:sz="0" w:space="0" w:color="auto"/>
            <w:right w:val="none" w:sz="0" w:space="0" w:color="auto"/>
          </w:divBdr>
        </w:div>
        <w:div w:id="1806123714">
          <w:marLeft w:val="0"/>
          <w:marRight w:val="0"/>
          <w:marTop w:val="0"/>
          <w:marBottom w:val="0"/>
          <w:divBdr>
            <w:top w:val="none" w:sz="0" w:space="0" w:color="auto"/>
            <w:left w:val="none" w:sz="0" w:space="0" w:color="auto"/>
            <w:bottom w:val="none" w:sz="0" w:space="0" w:color="auto"/>
            <w:right w:val="none" w:sz="0" w:space="0" w:color="auto"/>
          </w:divBdr>
        </w:div>
        <w:div w:id="720439873">
          <w:marLeft w:val="0"/>
          <w:marRight w:val="0"/>
          <w:marTop w:val="0"/>
          <w:marBottom w:val="0"/>
          <w:divBdr>
            <w:top w:val="none" w:sz="0" w:space="0" w:color="auto"/>
            <w:left w:val="none" w:sz="0" w:space="0" w:color="auto"/>
            <w:bottom w:val="none" w:sz="0" w:space="0" w:color="auto"/>
            <w:right w:val="none" w:sz="0" w:space="0" w:color="auto"/>
          </w:divBdr>
        </w:div>
      </w:divsChild>
    </w:div>
    <w:div w:id="20706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6.wmf"/><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1370-926E-4272-BC7A-25B5AC67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76</Pages>
  <Words>16587</Words>
  <Characters>94552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Юрлов</cp:lastModifiedBy>
  <cp:revision>18</cp:revision>
  <cp:lastPrinted>2017-04-28T06:27:00Z</cp:lastPrinted>
  <dcterms:created xsi:type="dcterms:W3CDTF">2019-04-23T14:04:00Z</dcterms:created>
  <dcterms:modified xsi:type="dcterms:W3CDTF">2019-04-24T14:08:00Z</dcterms:modified>
</cp:coreProperties>
</file>